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时，舍利子问善现言：“云何名为菩萨顶堕？”</w:t>
      </w:r>
    </w:p>
    <w:p w:rsidR="006B679A" w:rsidRPr="007C62CF" w:rsidRDefault="006B679A" w:rsidP="008606C7">
      <w:pPr>
        <w:rPr>
          <w:b/>
        </w:rPr>
      </w:pPr>
    </w:p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善现答言：“若诸菩萨无方便善巧而行六波罗蜜多，无方便善巧住三解脱门，堕于声闻或独觉地，不入菩萨正性离生，如是名为菩萨顶堕。即此顶堕，亦名为生。”</w:t>
      </w:r>
    </w:p>
    <w:p w:rsidR="008606C7" w:rsidRPr="007C62CF" w:rsidRDefault="008606C7" w:rsidP="008606C7">
      <w:pPr>
        <w:rPr>
          <w:b/>
        </w:rPr>
      </w:pPr>
    </w:p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时，舍利子即复问言：“何缘菩萨顶堕名生？”</w:t>
      </w:r>
    </w:p>
    <w:p w:rsidR="006B679A" w:rsidRPr="007C62CF" w:rsidRDefault="006B679A" w:rsidP="008606C7">
      <w:pPr>
        <w:rPr>
          <w:b/>
        </w:rPr>
      </w:pPr>
    </w:p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善现答言：“生谓法爱，若诸菩萨顺道法爱，说名为生。”</w:t>
      </w:r>
    </w:p>
    <w:p w:rsidR="006B679A" w:rsidRPr="007C62CF" w:rsidRDefault="006B679A" w:rsidP="008606C7">
      <w:pPr>
        <w:rPr>
          <w:b/>
        </w:rPr>
      </w:pPr>
    </w:p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舍利子言：“何谓菩萨顺道法爱？”</w:t>
      </w:r>
    </w:p>
    <w:p w:rsidR="006B679A" w:rsidRPr="007C62CF" w:rsidRDefault="006B679A" w:rsidP="008606C7">
      <w:pPr>
        <w:rPr>
          <w:b/>
        </w:rPr>
      </w:pPr>
    </w:p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善现答言：“若菩萨摩诃萨修行般若波罗蜜多时，于色住空而起想著，于受、想、行、识住空而起想著；于色住无相而起想著，于受、想、行、识住无相而起想著；于色住无愿而起想著，于受、想、行、识住无愿而起想著；于色住无常而起想著，于受、想、行、识住无常而起想著；于色住苦而起想著，于受、想、行、识住苦而起想著；于色住无我而起想著，于受、想、行、识住无我而起想著；于色住不净而起想著，于受、想、行、识住不净而起想著；于色住寂静而起想著，于受、想、行、识住寂静而起想著；于色住远离而起想著，于受、想、行、识住远离而起想著。是为菩萨顺道法爱。</w:t>
      </w:r>
    </w:p>
    <w:p w:rsidR="006B679A" w:rsidRPr="007C62CF" w:rsidRDefault="006B679A" w:rsidP="008606C7">
      <w:pPr>
        <w:rPr>
          <w:b/>
        </w:rPr>
      </w:pPr>
    </w:p>
    <w:p w:rsidR="00F9533E" w:rsidRPr="00603071" w:rsidRDefault="008606C7" w:rsidP="008606C7">
      <w:pPr>
        <w:rPr>
          <w:b/>
        </w:rPr>
      </w:pPr>
      <w:r w:rsidRPr="007C62CF">
        <w:rPr>
          <w:rFonts w:hint="eastAsia"/>
          <w:b/>
        </w:rPr>
        <w:t>复次，舍利子，</w:t>
      </w:r>
      <w:r w:rsidRPr="002B4B23">
        <w:rPr>
          <w:rFonts w:hint="eastAsia"/>
          <w:b/>
          <w:color w:val="FF0000"/>
        </w:rPr>
        <w:t>若菩萨摩诃萨作是念言</w:t>
      </w:r>
      <w:r w:rsidRPr="007C62CF">
        <w:rPr>
          <w:rFonts w:hint="eastAsia"/>
          <w:b/>
        </w:rPr>
        <w:t>：‘是色应断，是受、想、行、识应断；由此故色应断，由此故受、想、行、识应断。是苦应遍知，由此故苦应遍知；是集应永断，由此故集应永断；是灭应作证，由此故灭应作证；是道应修习，由此故道应修习。是杂染、是清净，是应亲近、是不应亲近，是应行、是不应行，是道、是非道，是应学、是不应学，是布施波罗蜜多、是非布施波罗蜜多，是净戒波罗蜜多、是非净戒波罗蜜多，是安忍波罗蜜多、是非安忍波罗蜜多，是精进波罗蜜多、是非精进波罗蜜多，是静虑波罗蜜多、是非静虑波罗蜜多，</w:t>
      </w:r>
      <w:r w:rsidRPr="002B4B23">
        <w:rPr>
          <w:rFonts w:hint="eastAsia"/>
          <w:b/>
          <w:color w:val="FF0000"/>
        </w:rPr>
        <w:t>是般若波罗蜜多、是非般若波罗蜜多，是方便善巧、是非方便善巧，是菩萨生、是菩萨离生。</w:t>
      </w:r>
      <w:r w:rsidRPr="007C62CF">
        <w:rPr>
          <w:rFonts w:hint="eastAsia"/>
          <w:b/>
        </w:rPr>
        <w:t>’</w:t>
      </w:r>
      <w:r w:rsidRPr="002B4B23">
        <w:rPr>
          <w:rFonts w:hint="eastAsia"/>
          <w:b/>
          <w:color w:val="000000" w:themeColor="text1"/>
        </w:rPr>
        <w:t>舍利子，</w:t>
      </w:r>
      <w:r w:rsidRPr="000C71DE">
        <w:rPr>
          <w:rFonts w:hint="eastAsia"/>
          <w:b/>
          <w:color w:val="FF0000"/>
        </w:rPr>
        <w:t>若菩萨摩诃萨修行般若波罗蜜多时，住如是等法而生想著，是为菩萨顺道法爱。</w:t>
      </w:r>
      <w:r w:rsidRPr="007C62CF">
        <w:rPr>
          <w:rFonts w:hint="eastAsia"/>
          <w:b/>
        </w:rPr>
        <w:t>如是法爱说名为生，</w:t>
      </w:r>
      <w:r w:rsidRPr="002B4B23">
        <w:rPr>
          <w:rFonts w:hint="eastAsia"/>
          <w:b/>
          <w:color w:val="FF0000"/>
        </w:rPr>
        <w:t>如宿食生能为过患。</w:t>
      </w:r>
      <w:r w:rsidRPr="007C62CF">
        <w:rPr>
          <w:rFonts w:hint="eastAsia"/>
          <w:b/>
        </w:rPr>
        <w:t>”</w:t>
      </w:r>
    </w:p>
    <w:sectPr w:rsidR="00F9533E" w:rsidRPr="00603071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5B2A" w:rsidRDefault="003C5B2A" w:rsidP="00A439C3">
      <w:r>
        <w:separator/>
      </w:r>
    </w:p>
  </w:endnote>
  <w:endnote w:type="continuationSeparator" w:id="0">
    <w:p w:rsidR="003C5B2A" w:rsidRDefault="003C5B2A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19158"/>
      <w:docPartObj>
        <w:docPartGallery w:val="Page Numbers (Bottom of Page)"/>
        <w:docPartUnique/>
      </w:docPartObj>
    </w:sdtPr>
    <w:sdtContent>
      <w:p w:rsidR="006B679A" w:rsidRDefault="00755E9F">
        <w:pPr>
          <w:pStyle w:val="a4"/>
          <w:jc w:val="right"/>
        </w:pPr>
        <w:fldSimple w:instr=" PAGE   \* MERGEFORMAT ">
          <w:r w:rsidR="002B4B23" w:rsidRPr="002B4B23">
            <w:rPr>
              <w:noProof/>
              <w:lang w:val="zh-CN"/>
            </w:rPr>
            <w:t>1</w:t>
          </w:r>
        </w:fldSimple>
      </w:p>
    </w:sdtContent>
  </w:sdt>
  <w:p w:rsidR="006B679A" w:rsidRDefault="006B67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5B2A" w:rsidRDefault="003C5B2A" w:rsidP="00A439C3">
      <w:r>
        <w:separator/>
      </w:r>
    </w:p>
  </w:footnote>
  <w:footnote w:type="continuationSeparator" w:id="0">
    <w:p w:rsidR="003C5B2A" w:rsidRDefault="003C5B2A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A2" w:rsidRDefault="006F13A2" w:rsidP="006B679A">
    <w:pPr>
      <w:jc w:val="center"/>
      <w:rPr>
        <w:rFonts w:ascii="黑体" w:eastAsia="黑体" w:hAnsi="黑体"/>
        <w:sz w:val="32"/>
        <w:szCs w:val="32"/>
      </w:rPr>
    </w:pPr>
    <w:r w:rsidRPr="006F13A2">
      <w:rPr>
        <w:rFonts w:ascii="黑体" w:eastAsia="黑体" w:hAnsi="黑体" w:hint="eastAsia"/>
        <w:sz w:val="32"/>
        <w:szCs w:val="32"/>
      </w:rPr>
      <w:t>菩萨顶堕（一）</w:t>
    </w:r>
  </w:p>
  <w:p w:rsidR="006B679A" w:rsidRPr="006B679A" w:rsidRDefault="006B679A" w:rsidP="006B679A">
    <w:pPr>
      <w:jc w:val="center"/>
      <w:rPr>
        <w:rFonts w:ascii="黑体" w:eastAsia="黑体" w:hAnsi="黑体"/>
        <w:sz w:val="18"/>
        <w:szCs w:val="18"/>
      </w:rPr>
    </w:pPr>
    <w:r w:rsidRPr="006B679A">
      <w:rPr>
        <w:rFonts w:ascii="黑体" w:eastAsia="黑体" w:hAnsi="黑体" w:hint="eastAsia"/>
        <w:sz w:val="18"/>
        <w:szCs w:val="18"/>
      </w:rPr>
      <w:t>乾隆大藏经第1部《大般若波罗蜜多经》（第036卷）</w:t>
    </w:r>
  </w:p>
  <w:p w:rsidR="006B679A" w:rsidRPr="007C62CF" w:rsidRDefault="007C62CF">
    <w:pPr>
      <w:pStyle w:val="a3"/>
      <w:rPr>
        <w:rFonts w:ascii="黑体" w:eastAsia="黑体" w:hAnsi="黑体"/>
      </w:rPr>
    </w:pPr>
    <w:r w:rsidRPr="007C62CF">
      <w:rPr>
        <w:rFonts w:ascii="黑体" w:eastAsia="黑体" w:hAnsi="黑体" w:hint="eastAsia"/>
      </w:rPr>
      <w:t>初分 劝学品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0C71DE"/>
    <w:rsid w:val="00130B74"/>
    <w:rsid w:val="002B4B23"/>
    <w:rsid w:val="0030096C"/>
    <w:rsid w:val="003C0829"/>
    <w:rsid w:val="003C5B2A"/>
    <w:rsid w:val="00460BB2"/>
    <w:rsid w:val="00461AC6"/>
    <w:rsid w:val="00533EEC"/>
    <w:rsid w:val="00581643"/>
    <w:rsid w:val="005B1D13"/>
    <w:rsid w:val="00603071"/>
    <w:rsid w:val="006B679A"/>
    <w:rsid w:val="006F13A2"/>
    <w:rsid w:val="00723786"/>
    <w:rsid w:val="00725B68"/>
    <w:rsid w:val="00743F26"/>
    <w:rsid w:val="00755E9F"/>
    <w:rsid w:val="007741BD"/>
    <w:rsid w:val="007C62CF"/>
    <w:rsid w:val="008606C7"/>
    <w:rsid w:val="0086459A"/>
    <w:rsid w:val="009F30BA"/>
    <w:rsid w:val="00A32D36"/>
    <w:rsid w:val="00A439C3"/>
    <w:rsid w:val="00B60FED"/>
    <w:rsid w:val="00C73ED9"/>
    <w:rsid w:val="00C9416E"/>
    <w:rsid w:val="00CC7C81"/>
    <w:rsid w:val="00CF194E"/>
    <w:rsid w:val="00F62645"/>
    <w:rsid w:val="00F82337"/>
    <w:rsid w:val="00F8515A"/>
    <w:rsid w:val="00F91BF7"/>
    <w:rsid w:val="00F9533E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B679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B679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115</Words>
  <Characters>656</Characters>
  <Application>Microsoft Office Word</Application>
  <DocSecurity>0</DocSecurity>
  <Lines>5</Lines>
  <Paragraphs>1</Paragraphs>
  <ScaleCrop>false</ScaleCrop>
  <Company>2012</Company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21</cp:revision>
  <dcterms:created xsi:type="dcterms:W3CDTF">2023-05-08T08:36:00Z</dcterms:created>
  <dcterms:modified xsi:type="dcterms:W3CDTF">2023-09-18T04:11:00Z</dcterms:modified>
</cp:coreProperties>
</file>