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A7CB6" w:rsidRDefault="007A7CB6" w:rsidP="007A7CB6">
      <w:r>
        <w:rPr>
          <w:rFonts w:hint="eastAsia"/>
        </w:rPr>
        <w:t>尔时，佛告具寿善现：若菩萨摩诃萨乃至梦中，亦不爱乐称赞声闻及独觉地，于三界法亦不起心爱乐称赞，常观诸法如梦、如响、如像、如幻、如阳焰、如光影、如变化事、如寻香城，虽如是观察而不证实际，当知是菩萨有不退转相。</w:t>
      </w:r>
    </w:p>
    <w:p w:rsidR="008519DA" w:rsidRPr="008519DA" w:rsidRDefault="008519DA" w:rsidP="007A7CB6"/>
    <w:p w:rsidR="007A7CB6" w:rsidRDefault="007A7CB6" w:rsidP="007A7CB6">
      <w:r>
        <w:rPr>
          <w:rFonts w:hint="eastAsia"/>
        </w:rPr>
        <w:t>复次，善现，若菩萨摩诃萨梦见如来、应、正等觉，有无数量百千俱胝那庾多众恭敬围绕而为说法，既闻法已善解义趣，解义趣已精进修行，法随法行及和敬行并随法行，当知是菩萨有不退转相。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复次，善现，若菩萨摩诃萨梦见如来、应、正等觉，具三十二大丈夫相、八十随好圆满庄严，常光一寻周匝照耀，与无量众腾涌虚空，现大神通说正法要化作佛事，令往他方无边佛土施作佛事，当知是菩萨有不退转相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复次，善现，若菩萨摩诃萨梦见狂贼破坏村城，或见火起焚烧聚落，或见师子、虎狼、猛兽、毒蛇、恶蝎欲来害身，或见怨家欲斩其首，或见父母、兄弟、姊妹、妻子、亲友临当命终，或见自身寒热饥渴及余苦事之所逼恼，见如是等可怖畏事，不惊不惧亦不忧恼，从梦觉已即能思惟：‘三界非真，皆如梦见！我证无上正等觉时，当为有情说三界法，一切虚妄皆如梦境，令诸有情不生执著。当知是菩萨有不退转相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复次，善现，若菩萨摩诃萨乃至梦中见有地狱、傍生、鬼界诸有情类，便作是念：‘我当精勤修菩萨行，速趣无上正等菩提。我佛土中，无有地狱、傍生、鬼界恶趣之名。’从梦觉已亦作是念。善现当知，是菩萨摩诃萨当作佛时，彼佛土中定无恶趣。所以者何？若梦、若觉，诸法无二、无二分故，当知是菩萨有不退转相。</w:t>
      </w:r>
    </w:p>
    <w:p w:rsidR="008519DA" w:rsidRPr="008519DA" w:rsidRDefault="008519DA" w:rsidP="007A7CB6"/>
    <w:p w:rsidR="007A7CB6" w:rsidRDefault="007A7CB6" w:rsidP="007A7CB6">
      <w:r>
        <w:rPr>
          <w:rFonts w:hint="eastAsia"/>
        </w:rPr>
        <w:t>复次，善现，若菩萨摩诃萨梦中见火烧地狱等诸有情类，或复见烧城邑聚落，便发誓愿：‘若我已受不退转记，当得无上正等菩提，愿此大火即时顿灭变为清凉。’若此菩萨作是愿已，梦中见火即时顿灭，当知已得不退转记。若此菩萨作是愿已，梦中见火不即顿灭，当知未得不退转记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复次，善现，若菩萨摩诃萨觉时现见大火卒起，烧诸城邑或烧聚落，便作是念：‘我在梦中或在觉位，曾见自有不退转相，未审虚实。若我所见是实有者，愿此大火即时顿灭变为清凉。’若此菩萨作是誓愿发诚谛言，尔时大火即为顿灭，当知已得不退转记。若此菩萨作是誓愿发诚谛言，火不顿灭，当知未得不退转记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复次，善现，若菩萨摩诃萨觉时，见火烧诸城邑或烧聚落，便作是念：‘我在梦中或在觉位，曾见自有不退转相。若我所见定是实有，必获无上正等菩提，愿此大火即时顿灭变为清凉。’是菩萨摩诃萨发此誓愿诚谛言已，尔时大火不为顿灭，燃烧一家越置一家复烧一家，或烧一巷越置一巷复烧一巷，如是展转其火乃灭。是菩萨摩诃萨应自了知决定已得不退转记。然被烧者，由彼有情造作增长坏正法业，彼由此业先堕恶趣，无量劫中受正苦果，今生人趣受彼余殃；或由此业当堕恶趣，经无量劫受正苦果，今在人趣先现少殃。</w:t>
      </w:r>
    </w:p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复次，善现，依前所说种种因缘，知是不退转菩萨摩诃萨。复有成就余行、状、相，知是不退转菩萨摩诃萨。吾当为汝分别解说，汝应谛听，极善思惟！</w:t>
      </w:r>
    </w:p>
    <w:p w:rsidR="00FC1850" w:rsidRDefault="00FC1850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善现对曰：惟愿为说！</w:t>
      </w:r>
    </w:p>
    <w:p w:rsidR="00FC1850" w:rsidRDefault="00FC1850" w:rsidP="007A7CB6"/>
    <w:p w:rsidR="007A7CB6" w:rsidRPr="008519DA" w:rsidRDefault="007A7CB6" w:rsidP="00FC1850">
      <w:pPr>
        <w:rPr>
          <w:b/>
          <w:color w:val="FF0000"/>
        </w:rPr>
      </w:pPr>
      <w:r>
        <w:rPr>
          <w:rFonts w:hint="eastAsia"/>
        </w:rPr>
        <w:t>佛言：善现，若菩萨摩诃萨见有男子或有女人，现为非人之所魅著，受诸苦恼不能远离，便作是念：‘若诸如来、应、正等觉，知我已得清净意乐，授我无上正等菩提不退转记。若我久发清净作意，求证无上正等菩提，远离声闻、独觉作意，不以声闻、独觉作意求证无上正等菩提。若我当来必得无上正等菩提，穷未来际利益安乐诸有情类。若十方界现在实有无量如来、应、正等觉说微妙法利乐有情，彼诸如来、应、正等觉无所不见、无所不知、无所不解、无所不证，现知、见、觉一切有情意乐差别，愿垂照察我心所念及诚谛言：若我实能修菩萨行，必获无上正等菩提，济拔有情生死苦者，愿是男子或此女人，不为非人之所扰恼，彼随我语即当舍去。’是菩萨摩诃萨作此语时，若彼非人不为去者，当知未得不退转记。是菩萨摩诃萨作此语时，若彼非人即为去者，当知已得不退转记。</w:t>
      </w:r>
    </w:p>
    <w:sectPr w:rsidR="007A7CB6" w:rsidRPr="008519D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8B9" w:rsidRDefault="00EB78B9" w:rsidP="00853D34">
      <w:r>
        <w:separator/>
      </w:r>
    </w:p>
  </w:endnote>
  <w:endnote w:type="continuationSeparator" w:id="0">
    <w:p w:rsidR="00EB78B9" w:rsidRDefault="00EB78B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36FB5">
        <w:pPr>
          <w:pStyle w:val="a4"/>
          <w:jc w:val="right"/>
        </w:pPr>
        <w:fldSimple w:instr=" PAGE   \* MERGEFORMAT ">
          <w:r w:rsidR="00FC1850" w:rsidRPr="00FC1850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8B9" w:rsidRDefault="00EB78B9" w:rsidP="00853D34">
      <w:r>
        <w:separator/>
      </w:r>
    </w:p>
  </w:footnote>
  <w:footnote w:type="continuationSeparator" w:id="0">
    <w:p w:rsidR="00EB78B9" w:rsidRDefault="00EB78B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850" w:rsidRDefault="00FC1850" w:rsidP="00B42F10">
    <w:pPr>
      <w:jc w:val="center"/>
      <w:rPr>
        <w:rFonts w:ascii="黑体" w:eastAsia="黑体" w:hAnsi="黑体" w:hint="eastAsia"/>
        <w:sz w:val="32"/>
        <w:szCs w:val="32"/>
      </w:rPr>
    </w:pPr>
    <w:r w:rsidRPr="00FC1850">
      <w:rPr>
        <w:rFonts w:ascii="黑体" w:eastAsia="黑体" w:hAnsi="黑体" w:hint="eastAsia"/>
        <w:sz w:val="32"/>
        <w:szCs w:val="32"/>
      </w:rPr>
      <w:t>不退转菩萨摩诃萨（五）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C0961" w:rsidRPr="000C096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31A2B" w:rsidP="00131A2B">
    <w:pPr>
      <w:pStyle w:val="a3"/>
      <w:rPr>
        <w:rFonts w:ascii="黑体" w:eastAsia="黑体" w:hAnsi="黑体"/>
      </w:rPr>
    </w:pPr>
    <w:r w:rsidRPr="00131A2B">
      <w:rPr>
        <w:rFonts w:ascii="黑体" w:eastAsia="黑体" w:hAnsi="黑体" w:hint="eastAsia"/>
      </w:rPr>
      <w:t>二分</w:t>
    </w:r>
    <w:r w:rsidR="00E21E40">
      <w:rPr>
        <w:rFonts w:ascii="黑体" w:eastAsia="黑体" w:hAnsi="黑体" w:hint="eastAsia"/>
      </w:rPr>
      <w:t xml:space="preserve"> </w:t>
    </w:r>
    <w:r w:rsidRPr="00131A2B">
      <w:rPr>
        <w:rFonts w:ascii="黑体" w:eastAsia="黑体" w:hAnsi="黑体" w:hint="eastAsia"/>
      </w:rPr>
      <w:t>增上慢品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961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1A2B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CA5"/>
    <w:rsid w:val="002B5563"/>
    <w:rsid w:val="002C0841"/>
    <w:rsid w:val="002C4BD0"/>
    <w:rsid w:val="002C56AB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0545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C6838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1BA0"/>
    <w:rsid w:val="00542DBE"/>
    <w:rsid w:val="00542E9F"/>
    <w:rsid w:val="005443D0"/>
    <w:rsid w:val="0054772A"/>
    <w:rsid w:val="00547D75"/>
    <w:rsid w:val="00554BDD"/>
    <w:rsid w:val="00570312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0B69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A7CB6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3561"/>
    <w:rsid w:val="00816AAC"/>
    <w:rsid w:val="008214AE"/>
    <w:rsid w:val="00835E4D"/>
    <w:rsid w:val="00836814"/>
    <w:rsid w:val="008400C3"/>
    <w:rsid w:val="008467A8"/>
    <w:rsid w:val="008517D0"/>
    <w:rsid w:val="008519DA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7C8E"/>
    <w:rsid w:val="00920F05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002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4D6B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4DE7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6CFD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20A2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1E40"/>
    <w:rsid w:val="00E2324A"/>
    <w:rsid w:val="00E23362"/>
    <w:rsid w:val="00E36FB5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B78B9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47B21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1850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2023-10-05T02:47:00Z</dcterms:modified>
</cp:coreProperties>
</file>