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EBB" w:rsidRDefault="00C86EBB" w:rsidP="000F4FAB">
      <w:pPr>
        <w:rPr>
          <w:rFonts w:hint="eastAsia"/>
        </w:rPr>
      </w:pPr>
    </w:p>
    <w:p w:rsidR="000F4FAB" w:rsidRDefault="000F4FAB" w:rsidP="000F4FAB">
      <w:r>
        <w:rPr>
          <w:rFonts w:hint="eastAsia"/>
        </w:rPr>
        <w:t>庆喜当知，若菩萨摩诃萨勤学、思惟、修行如是甚深般若波罗蜜多时，此三千大千世界一切恶魔皆生疑惑，咸作是念：‘此菩萨摩诃萨为证实际，退住预流、一来、不还、阿罗汉果、独觉菩提？为趣无上正等菩提，转妙法轮度有情众？’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不离如是甚深般若波罗蜜多，时诸恶魔生大忧苦，身心战栗如中毒箭。复次，庆喜，若菩萨摩诃萨行深般若波罗蜜多，时诸恶魔来到其所，化作种种可怖畏事，所谓刀剑、恶兽、毒蛇，猛火炽然四方俱发，欲令菩萨身心惊惧，迷失无上正等觉心，于所修行心生退屈，乃至发起一念乱意，障碍无上正等菩提，是彼恶魔深心所愿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尔时，庆喜便白佛言：为诸菩萨摩诃萨行深般若波罗蜜多时，皆为恶魔之所扰乱，为有扰乱、不扰乱者？</w:t>
      </w:r>
    </w:p>
    <w:p w:rsidR="00B2733C" w:rsidRP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佛告庆喜：非诸菩萨摩诃萨行深般若波罗蜜多时，皆为恶魔之所扰乱，然有扰乱、不扰乱者。</w:t>
      </w: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C86EBB" w:rsidRDefault="00C86EBB" w:rsidP="000F4FAB">
      <w:pPr>
        <w:rPr>
          <w:rFonts w:hint="eastAsia"/>
        </w:rPr>
      </w:pPr>
    </w:p>
    <w:p w:rsidR="00B2733C" w:rsidRDefault="00B2733C" w:rsidP="000F4FAB"/>
    <w:p w:rsidR="000F4FAB" w:rsidRDefault="000F4FAB" w:rsidP="000F4FAB">
      <w:r>
        <w:rPr>
          <w:rFonts w:hint="eastAsia"/>
        </w:rPr>
        <w:t>具寿庆喜复白佛言：何等菩萨摩诃萨行深般若波罗蜜多时，为诸恶魔之所扰乱？何等菩萨摩诃萨行深般若波罗蜜多时，不为恶魔之所扰乱？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庆喜：若菩萨摩诃萨先世闻此甚深般若波罗蜜多，心不信解、毁訾诽谤；是菩萨摩诃萨行深般若波罗蜜多时，便为恶魔之所扰乱。若菩萨摩诃萨先世闻此甚深般若波罗蜜多，信解赞美、不生诽谤；是菩萨摩诃萨行深般若波罗蜜多时，不为恶魔之所扰乱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先世闻此甚深般若波罗蜜多，疑惑犹豫：‘为有？为无？为实、不实？’是菩萨摩诃萨行深般若波罗蜜多时，便为恶魔之所扰乱。若菩萨摩诃萨先世闻此甚深般若波罗蜜多，其心都无疑惑犹豫，信定实有；是菩萨摩诃萨行深般若波罗蜜多时，不为恶魔之所扰乱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远离善友，为诸恶友之所摄持，不闻如是甚深般若波罗蜜多，由不闻故不能解了，不解了故不能修习，不修习故不能请问，不请问故不如说行，不如说行故不能证得甚深般若波罗蜜多；是菩萨摩诃萨行深般若波罗蜜多时，便为恶魔之所扰乱。若菩萨摩诃萨亲近善友，不为恶友之所摄持，得闻如是甚深般若波罗蜜多，由得闻故便能解了，由解了故即能修习，由修习故便能请问，由请问故能如说行，由如说行故便能证得甚深般若波罗蜜多；是菩萨摩诃萨行深般若波罗蜜多时，不为恶魔之所扰乱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远离般若波罗蜜多，摄受赞叹非真妙法；是菩萨摩诃萨行深般若波罗蜜多时，便为恶魔之所扰乱。若菩萨摩诃萨亲近般若波罗蜜多，不摄不赞非真妙法；是菩萨摩诃萨行深般若波罗蜜多时，不为恶魔之所扰乱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远离般若波罗蜜多，于真妙法毁訾诽谤，尔时恶魔便作是念：‘今此菩萨与我为伴！由彼毁谤真妙法故，便有无量住菩萨乘善男子等，于真妙法亦生毁谤。由此因缘，我愿圆满。’是菩萨乘善男子等，设勤精进修诸善法，而堕声闻或独觉地亦令他堕。是菩萨摩诃萨行深般若波罗蜜多时，便为恶魔之所扰乱。若菩萨摩诃萨亲近般若波罗蜜多，于真妙法赞叹信受，亦令无量住菩萨乘善男子等于真妙法赞叹信受，由此恶魔愁忧惊怖。是菩萨乘善男子等，设不精勤修诸善法，而亦决定不令自他退堕声闻或独觉地，必证无上正等菩提。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闻说般若波罗蜜多甚深经时，作如是语：‘如是般若波罗蜜多理趣甚深，难见难觉！何用宣说、听闻受持、读诵思惟、精勤修学、书写流布此经典？为我尚不能得其源底，况余薄福浅智者哉！’时有无量住菩萨乘善男子等，闻其所说心皆惊怖，便退无上正等觉心，堕于声闻或独觉地。是菩萨摩诃萨行深般若波罗蜜多时，便为恶魔之所扰乱。若菩萨摩诃萨闻说般若波罗蜜多甚深经时，作如是语：‘如是般若波罗蜜多理趣甚深，难见难觉！若不宣说、听闻、受持读诵、思惟、精勤修学、书写流布，能证无上正等菩提，必无是处。’时有无量住菩萨乘善男子等，闻其所说欢喜踊跃，便于般若波罗蜜多甚深经典，常乐听闻、受持读诵、令善通利、如理思惟、精进修行、为他演说、书写流布，求趣无上正等菩提。是菩萨摩诃萨行深般若波罗蜜多时，不为恶魔之所扰乱。</w:t>
      </w:r>
    </w:p>
    <w:p w:rsidR="00C86EBB" w:rsidRDefault="00C86EBB" w:rsidP="000F4FAB">
      <w:pPr>
        <w:rPr>
          <w:rFonts w:hint="eastAsia"/>
        </w:rPr>
      </w:pPr>
    </w:p>
    <w:p w:rsidR="00C86EBB" w:rsidRDefault="00C86EBB" w:rsidP="000F4FAB"/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恃己所有功德善根轻余菩萨摩诃萨众，谓作是言：‘我能修行布施波罗蜜多乃至般若波罗蜜多，汝等不能。我能安住内空乃至无性自性空，汝等不能。我能安住真如乃至不思议界，汝等不能。我能安住苦、集、灭、道圣谛，汝等不能。我能修行四念住乃至八圣道支，汝等不能。我能修行四静虑、四无量、四无色定，汝等不能。我能修行空、无相、无愿解脱门，汝等不能。我能修行八解脱乃至十遍处，汝等不能。我能修行净观地乃至如来地智，汝等不能。我能修行极喜地乃至法云地，汝等不能。我能修行陀罗尼门、三摩地门，汝等不能。我能修行五眼、六神通，汝等不能。我能修行如来十力乃至十八佛不共法，汝等不能。我能修行大慈、大悲、大喜、大舍，汝等不能。我能修行三十二大士相、八十随好因，汝等不能。我能修行无忘失法、恒住舍性，汝等不能。我能修行一切智、道相智、一切相智，汝等不能。我能修行奢摩他、毗钵舍那，汝等不能。我能顺逆观缘起支，汝等不能。我能观察诸法自相、共相，汝等不能。我能成熟有情、严净佛土，汝等不能。我能修行一切菩萨摩诃萨行，汝等不能；我能修学诸佛无上正等菩提，汝等不能。’尔时，恶魔欢喜踊跃言：‘此菩萨是吾伴侣，流转生死未有出期。’是菩萨摩诃萨行深般若波罗蜜多时，便为恶魔之所扰乱。若菩萨摩诃萨不恃己有功德善根轻余菩萨摩诃萨众，虽常精进修诸善法，而不执著诸善法相。是菩萨摩诃萨行深般若波罗蜜多时，不为恶魔之所扰乱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自恃名姓众所识知轻蔑诸余修善菩萨，常赞己德毁訾他过，实无不退转菩萨摩诃萨诸行、状、相而谓实有，起诸烦恼自赞毁他言：‘汝等无菩萨名姓，唯我独有菩萨名姓。’由增上慢轻蔑毁訾诸余菩萨摩诃萨众。尔时，恶魔便作是念：‘今此菩萨令我国土宫殿不空，增益地狱、傍生、鬼界。’是时恶魔助其神力，令转增益威势辩才，由此多人信受其语，因斯劝发同彼恶见，同恶见已随彼邪学，随邪学已烦恼炽盛，心颠倒故，诸所发起身、语、意业，皆能感得不可爱乐衰损苦果。由此因缘，增长地狱、傍生、鬼界，令魔宫殿国土充满。由此恶魔欢喜踊跃，诸有所作随意自在。是菩萨摩诃萨行深般若波罗蜜多时，便为恶魔之所扰乱。若菩萨摩诃萨不恃己有虚妄姓名轻蔑诸余修善菩萨，于诸功德离增上慢，常不自赞亦不毁他，能善觉知诸恶魔事。是菩萨摩诃萨行深般若波罗蜜多时，不为恶魔之所扰乱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与求声闻、独觉乘者，更相毁蔑、斗诤诽谤。尔时，恶魔见此事已便作是念：‘今此菩萨远离无上正等菩提，亲近地狱、傍生、鬼界。所以者何？更相毁蔑、斗诤诽谤，非菩提道，但是地狱、傍生、鬼界险恶趣道。’作是念已欢喜踊跃，令此菩萨威势转盛，使无量人增长恶业。是菩萨摩诃萨行深般若波罗蜜多时，便为恶魔之所扰乱。若菩萨摩诃萨与求声闻、独觉乘者，不相毁蔑、斗诤诽谤，方便化导令趣大乘，或令勤修自乘善法。是菩萨摩诃萨行深般若波罗蜜多时，不为恶魔之所扰乱。</w:t>
      </w:r>
    </w:p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复次，庆喜，若菩萨摩诃萨与求无上正等菩提善男子等，更相毁蔑、斗诤诽谤。尔时，恶魔见此事已便作是念：‘此二菩萨俱远无上正等菩提，皆近地狱、傍生、鬼界。所以者何？更相毁蔑、斗诤诽谤，非菩提道，但是地狱、傍生、鬼界险恶趣道。’是时，恶魔作此念已欢喜踊跃，增其威势，令二朋党斗诤不息。是菩萨摩诃萨行深般若波罗蜜多时，便为恶魔之所扰乱。若菩萨摩诃萨与求无上正等菩提善男子等，不相毁蔑、斗诤诽谤，更相教诲修诸善法，疾趣无上正等菩提。是菩萨摩诃萨行深般若波罗蜜多时，不为恶魔之所扰乱。</w:t>
      </w:r>
    </w:p>
    <w:p w:rsidR="00C86EBB" w:rsidRDefault="00C86EBB" w:rsidP="000F4FAB">
      <w:pPr>
        <w:rPr>
          <w:rFonts w:hint="eastAsia"/>
        </w:rPr>
      </w:pPr>
    </w:p>
    <w:p w:rsidR="00C86EBB" w:rsidRDefault="00C86EBB" w:rsidP="000F4FAB"/>
    <w:p w:rsidR="00B2733C" w:rsidRDefault="00B2733C" w:rsidP="000F4FAB"/>
    <w:p w:rsidR="000F4FAB" w:rsidRDefault="000F4FAB" w:rsidP="000F4FAB">
      <w:r>
        <w:rPr>
          <w:rFonts w:hint="eastAsia"/>
        </w:rPr>
        <w:t>复次，庆喜，若菩萨摩诃萨未得无上正等菩提不退转记，于得无上正等菩提不退转记诸菩萨摩诃萨起损害心，斗诤轻蔑、骂辱诽谤。是菩萨摩诃萨随起尔所念不饶益心，还退尔所劫曾修胜行，经尔所时远离善友，还受尔所生死系缚。若不弃舍大菩提心，还尔所劫被戴甲胄，勤修胜行时无间断，然后乃补所退功德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尔时，庆喜便白佛言：是菩萨摩诃萨所起恶心生死罪苦，为要流转经尔所时？为于中间亦得出离？是菩萨摩诃萨所退胜行，为要精勤经尔所劫，被戴甲胄修诸胜行时无间断，然后乃补所退功德？为于中间有复本义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佛告庆喜：我为菩萨、独觉、声闻说有出罪还补善法。</w:t>
      </w:r>
    </w:p>
    <w:p w:rsidR="00B2733C" w:rsidRDefault="00B2733C" w:rsidP="000F4FAB"/>
    <w:p w:rsidR="00B42F10" w:rsidRPr="000F4FAB" w:rsidRDefault="000F4FAB" w:rsidP="00C86EBB">
      <w:r>
        <w:rPr>
          <w:rFonts w:hint="eastAsia"/>
        </w:rPr>
        <w:t>庆喜当知，若菩萨摩诃萨未得无上正等菩提不退转记，于得无上正等菩提不退转记诸菩萨摩诃萨起损害心，斗诤轻蔑、骂辱诽谤，后无惭愧，怀恶不舍，不能如法发露悔过；我说彼类于其中间，无有出罪还补善义，要尔所劫流转生死、远离善友、众苦所缚。若不弃舍大菩提心，要尔所劫被戴甲胄，勤修胜行时无间断，然后乃补所退功德。若菩萨摩诃萨未得无上正等菩提不退转记，于得无上正等菩提不退转记诸菩萨摩诃萨起损害心，斗诤轻蔑、骂辱诽谤，后生惭愧，心不系恶，寻能如法发露悔过，作如是念：‘我今已得难得人身，何容复起如是过恶失大善利？我应饶益一切有情，何容于中反作衰损？我应恭敬一切有情如仆事主，何容于中反生憍慢、毁辱凌蔑？我应忍受一切有情捶打诃骂，何容于彼反以暴恶身语加报？我应和解一切有情令相敬爱，何容复起悖恶语言与彼乖诤？我应忍受一切有情长时履践，犹如道路亦如桥梁，何容于彼反加凌辱？我求无上正等菩提，为拔有情生死大苦，令得究竟安乐涅槃，何容反欲加之以苦？我应从今尽未来际，如痴、如哑、如聋、如盲，于诸有情无所分别，假使斩截头足手臂、挑目、割耳、劓鼻、截舌、锯解一切身分支体，于彼有情终不起恶。若我起恶，则便退坏所发无上正等觉心，障碍所求一切智智，不能利益安乐有情。’庆喜当知，是菩萨摩诃萨我说中间亦有出罪还补善义，非要经于尔所劫数流转生死，恶魔于彼不能扰乱，速证无上正等菩提。</w:t>
      </w:r>
    </w:p>
    <w:sectPr w:rsidR="00B42F10" w:rsidRPr="000F4FA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2E6" w:rsidRDefault="004012E6" w:rsidP="00853D34">
      <w:r>
        <w:separator/>
      </w:r>
    </w:p>
  </w:endnote>
  <w:endnote w:type="continuationSeparator" w:id="0">
    <w:p w:rsidR="004012E6" w:rsidRDefault="004012E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2B5BC6">
        <w:pPr>
          <w:pStyle w:val="a4"/>
          <w:jc w:val="right"/>
        </w:pPr>
        <w:fldSimple w:instr=" PAGE   \* MERGEFORMAT ">
          <w:r w:rsidR="00C86EBB" w:rsidRPr="00C86EBB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2E6" w:rsidRDefault="004012E6" w:rsidP="00853D34">
      <w:r>
        <w:separator/>
      </w:r>
    </w:p>
  </w:footnote>
  <w:footnote w:type="continuationSeparator" w:id="0">
    <w:p w:rsidR="004012E6" w:rsidRDefault="004012E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EBB" w:rsidRDefault="00C86EBB" w:rsidP="00B42F10">
    <w:pPr>
      <w:jc w:val="center"/>
      <w:rPr>
        <w:rFonts w:ascii="黑体" w:eastAsia="黑体" w:hAnsi="黑体" w:hint="eastAsia"/>
        <w:sz w:val="32"/>
        <w:szCs w:val="32"/>
      </w:rPr>
    </w:pPr>
    <w:r w:rsidRPr="00C86EBB">
      <w:rPr>
        <w:rFonts w:ascii="黑体" w:eastAsia="黑体" w:hAnsi="黑体" w:hint="eastAsia"/>
        <w:sz w:val="32"/>
        <w:szCs w:val="32"/>
      </w:rPr>
      <w:t>菩萨魔事（九）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第520卷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9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93A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17F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B9F"/>
    <w:rsid w:val="002B5563"/>
    <w:rsid w:val="002B5BC6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12E6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143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041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6F7CD1"/>
    <w:rsid w:val="00702D20"/>
    <w:rsid w:val="00705700"/>
    <w:rsid w:val="007059F2"/>
    <w:rsid w:val="00706CB4"/>
    <w:rsid w:val="00706CF9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582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464EA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85DA5"/>
    <w:rsid w:val="00C86EBB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45F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3B6C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B0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918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41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2023-10-05T07:36:00Z</dcterms:modified>
</cp:coreProperties>
</file>