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B42F10" w:rsidRDefault="00B2587A" w:rsidP="00B2587A">
      <w:r>
        <w:rPr>
          <w:rFonts w:hint="eastAsia"/>
        </w:rPr>
        <w:t>尔时，具寿善现白佛言：世尊，若时菩萨摩诃萨修行般若波罗蜜多观察诸法，是时菩萨摩诃萨见我无生，毕竟净故，乃至见见者无生，毕竟净故；见色无生，毕竟净故，乃至见识无生，毕竟净故；见眼处无生，毕竟净故，乃至见意处无生，毕竟净故；见色处无生，毕竟净故，乃至见法处无生，毕竟净故；见眼界无生，毕竟净故，乃至见意界无生，毕竟净故；见色界无生，毕竟净故，乃至见法界无生，毕竟净故；见眼识界无生，毕竟净故，乃至见意识界无生，毕竟净故；见眼触无生，毕竟净故，乃至见意触无生，毕竟净故；见眼触为缘所生诸受无生，毕竟净故，乃至见意触为缘所生诸受无生，毕竟净故；见布施波罗蜜多无生，毕竟净故，乃至见般若波罗蜜多无生，毕竟净故；见内空无生，毕竟净故，乃至见无性自性空无生，毕竟净故；见四念住无生，毕竟净故，乃至见八圣道支无生，毕竟净故；如是乃至见佛十力无生，毕竟净故，乃至见十八佛不共法无生，毕竟净故；见一切三摩地门无生，毕竟净故，见一切陀罗尼门无生，毕竟净故；如是乃至见一切智无生，毕竟净故，见道相智、一切相智无生，毕竟净故；见异生法无生，毕竟净故，见异生无生，毕竟净故；见预流法无生，毕竟净故，见预流无生，毕竟净故；见一来法无生，毕竟净故，见一来无生，毕竟净故；见不还法无生，毕竟净故，见不还无生，毕竟净故；见阿罗汉法无生，毕竟净故，见阿罗汉无生，毕竟净故；见独觉法无生，毕竟净故，见独觉无生，毕竟净故；见一切菩萨法无生，毕竟净故，见一切菩萨无生，毕竟净故；见诸佛法无生，毕竟净故，见诸佛无生，毕竟净故；见一切有情法无生，毕竟净故，见一切有情无生，毕竟净故。</w:t>
      </w:r>
    </w:p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B2587A" w:rsidRDefault="00B2587A" w:rsidP="00B2587A"/>
    <w:p w:rsidR="00B2587A" w:rsidRDefault="00B2587A" w:rsidP="00B2587A">
      <w:r>
        <w:rPr>
          <w:rFonts w:hint="eastAsia"/>
        </w:rPr>
        <w:t>尔时，具寿舍利子谓善现言：如我解仁者所说义，我乃至见者毕竟不生，色乃至识毕竟不生，如是乃至诸佛法及诸佛毕竟不生，一切有情法及一切有情毕竟不生。若如是者，六趣受生应无差别，不应预流得预流果，不应一来得一来果，不应不还得不还果，不应阿罗汉得阿罗汉果，不应独觉得独觉菩提，不应菩萨得一切相智，不应菩萨摩诃萨见六趣生死深生厌患，为拔济彼故得五种菩提。</w:t>
      </w:r>
    </w:p>
    <w:p w:rsidR="00883BA5" w:rsidRDefault="00883BA5" w:rsidP="00B2587A"/>
    <w:p w:rsidR="00B2587A" w:rsidRDefault="00B2587A" w:rsidP="00B2587A">
      <w:r>
        <w:rPr>
          <w:rFonts w:hint="eastAsia"/>
        </w:rPr>
        <w:t>复次，善现，若一切法毕竟不生，云何预流为预流果，勤修永断三结之道？云何一来为一来果，勤修倍断贪、瞋、痴道？云何不还为不还果，勤修永断顺下结道？云何阿罗汉为阿罗汉果，勤修永断顺上结道？云何独觉为独觉菩提，勤修独悟缘起法道？云何菩萨摩诃萨为度无量无边有情，修多百千难行苦行，具受无量难忍重苦？云何如来、应、正等觉证得无上正等菩提？云何诸佛为度无量有情苦故转妙法轮？</w:t>
      </w:r>
    </w:p>
    <w:p w:rsidR="00883BA5" w:rsidRDefault="00883BA5" w:rsidP="00B2587A"/>
    <w:p w:rsidR="00B2587A" w:rsidRDefault="00B2587A" w:rsidP="00B2587A">
      <w:r>
        <w:rPr>
          <w:rFonts w:hint="eastAsia"/>
        </w:rPr>
        <w:t>尔时，具寿善现报舍利子言：非我于彼无生法中，见有六趣受生差别；非我于彼无生法中，见有能入谛现观者；非我于彼无生法中，见有预流得预流果，见有一来得一来果，见有不还得不还果，见有阿罗汉得阿罗汉果，见有独觉得独觉菩提，见有菩萨得一切相智；非我于彼无生法中，见有菩萨摩诃萨厌患生死得五菩提；非我于彼无生法中，见有声闻修断结道，见有独觉勤修独悟缘起法道；非我于彼无生法中，见有菩萨摩诃萨为度有情修多苦行受诸重苦，然诸菩萨摩诃萨不起难行苦行之想。何以故？舍利子，若起难行苦行想者，终不能为无量无数无边有情作大饶益。舍利子，一切菩萨以无所得而为方便，于诸有情起大悲心，住如父母、兄弟、妻子及己身想，为度脱彼发起无上正等觉心，乃能为彼作大饶益。</w:t>
      </w:r>
    </w:p>
    <w:p w:rsidR="00883BA5" w:rsidRDefault="00883BA5" w:rsidP="00B2587A"/>
    <w:p w:rsidR="00B2587A" w:rsidRDefault="00B2587A" w:rsidP="00B2587A">
      <w:r>
        <w:rPr>
          <w:rFonts w:hint="eastAsia"/>
        </w:rPr>
        <w:t>舍利子，一切菩萨应作是念：‘如我自性，于一切法，以一切种、一切处、一切时，求不可得；内外诸法亦复如是，都无所有皆不可得。’若住此想，便不见有难行苦行，由此能为无量无数无边有情修多百千难行苦行作大饶益。何以故？是菩萨摩诃萨于一切法、一切有情、一切种、一切处、一切时无执受故。舍利子，非我于彼无生法中，见有如来、应、正等觉，证得无上正等菩提，转妙法轮度无量众。何以故？舍利子，以一切法、一切有情不可得故。</w:t>
      </w:r>
    </w:p>
    <w:p w:rsidR="00883BA5" w:rsidRDefault="00883BA5" w:rsidP="00B2587A"/>
    <w:p w:rsidR="00B2587A" w:rsidRDefault="00B2587A" w:rsidP="00B2587A">
      <w:r>
        <w:rPr>
          <w:rFonts w:hint="eastAsia"/>
        </w:rPr>
        <w:t>时，舍利子问善现言：于意云何？为欲以生法有所证得，为欲以无生法有所证得耶？善现对曰：我不欲以生法有所证得，亦不欲以无生法有所证得。</w:t>
      </w:r>
    </w:p>
    <w:p w:rsidR="00B2587A" w:rsidRDefault="00B2587A" w:rsidP="00B2587A">
      <w:r>
        <w:rPr>
          <w:rFonts w:hint="eastAsia"/>
        </w:rPr>
        <w:t>舍利子言：若如是者，岂都无得、无现观耶？</w:t>
      </w:r>
    </w:p>
    <w:p w:rsidR="00883BA5" w:rsidRDefault="00883BA5" w:rsidP="00B2587A"/>
    <w:p w:rsidR="00B2587A" w:rsidRPr="0008540D" w:rsidRDefault="00B2587A" w:rsidP="00B2587A">
      <w:pPr>
        <w:rPr>
          <w:b/>
          <w:color w:val="FF0000"/>
        </w:rPr>
      </w:pPr>
      <w:r w:rsidRPr="0008540D">
        <w:rPr>
          <w:rFonts w:hint="eastAsia"/>
          <w:b/>
          <w:color w:val="FF0000"/>
        </w:rPr>
        <w:t>善现对曰：虽有得、有现观，而实不由二法证得。舍利子，但随世间言说施设有得、现观，非胜义中有得、现观。舍利子，但随世间言说施设有预流、有预流果，有一来、有一来果，有不还、有不还果，有阿罗汉、有阿罗汉果，有独觉、有独觉菩提，有菩萨摩诃萨、有菩萨摩诃萨行，有诸佛、有诸佛无上正等菩提，非胜义中有预流等。</w:t>
      </w:r>
    </w:p>
    <w:p w:rsidR="00883BA5" w:rsidRDefault="00883BA5" w:rsidP="00B2587A">
      <w:pPr>
        <w:rPr>
          <w:b/>
        </w:rPr>
      </w:pPr>
    </w:p>
    <w:p w:rsidR="00883BA5" w:rsidRDefault="00883BA5" w:rsidP="00B2587A">
      <w:pPr>
        <w:rPr>
          <w:b/>
        </w:rPr>
      </w:pPr>
    </w:p>
    <w:p w:rsidR="00883BA5" w:rsidRDefault="00883BA5" w:rsidP="00B2587A">
      <w:pPr>
        <w:rPr>
          <w:b/>
        </w:rPr>
      </w:pPr>
    </w:p>
    <w:p w:rsidR="00883BA5" w:rsidRDefault="00883BA5" w:rsidP="00B2587A">
      <w:pPr>
        <w:rPr>
          <w:b/>
        </w:rPr>
      </w:pPr>
    </w:p>
    <w:p w:rsidR="00883BA5" w:rsidRDefault="00883BA5" w:rsidP="00B2587A">
      <w:pPr>
        <w:rPr>
          <w:b/>
        </w:rPr>
      </w:pPr>
    </w:p>
    <w:p w:rsidR="00883BA5" w:rsidRDefault="00883BA5" w:rsidP="00B2587A">
      <w:pPr>
        <w:rPr>
          <w:b/>
        </w:rPr>
      </w:pPr>
    </w:p>
    <w:p w:rsidR="00883BA5" w:rsidRDefault="00883BA5" w:rsidP="00B2587A">
      <w:pPr>
        <w:rPr>
          <w:b/>
        </w:rPr>
      </w:pPr>
    </w:p>
    <w:p w:rsidR="00883BA5" w:rsidRPr="00883BA5" w:rsidRDefault="00883BA5" w:rsidP="00B2587A">
      <w:pPr>
        <w:rPr>
          <w:b/>
        </w:rPr>
      </w:pPr>
    </w:p>
    <w:p w:rsidR="00B2587A" w:rsidRDefault="00B2587A" w:rsidP="00B2587A">
      <w:r>
        <w:rPr>
          <w:rFonts w:hint="eastAsia"/>
        </w:rPr>
        <w:t>舍利子言：若随世间言说施设有得、现观及预流等，非胜义者；六趣差别亦随世间言说施设，非胜义耶？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善现对曰：如是，如是。何以故？舍利子，非胜义中有业异熟及染净故。</w:t>
      </w:r>
    </w:p>
    <w:p w:rsidR="0008540D" w:rsidRDefault="0008540D" w:rsidP="00B2587A"/>
    <w:p w:rsidR="0008540D" w:rsidRDefault="00B2587A" w:rsidP="00B2587A">
      <w:pPr>
        <w:rPr>
          <w:rFonts w:hint="eastAsia"/>
        </w:rPr>
      </w:pPr>
      <w:r>
        <w:rPr>
          <w:rFonts w:hint="eastAsia"/>
        </w:rPr>
        <w:t>时，舍利子问善现言：于意云何？为欲令未生法生，为欲令已生法生耶？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善现对曰：我不欲令未生法生，亦不欲令已生法生。</w:t>
      </w:r>
    </w:p>
    <w:p w:rsidR="0008540D" w:rsidRDefault="0008540D" w:rsidP="00B2587A"/>
    <w:p w:rsidR="00B2587A" w:rsidRDefault="00B2587A" w:rsidP="00B2587A">
      <w:r>
        <w:rPr>
          <w:rFonts w:hint="eastAsia"/>
        </w:rPr>
        <w:t>舍利子言：何等是未生法，仁者不欲令彼法生？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善现对曰：舍利子，色是未生法，我不欲令生。何以故？自性空故。受、想、行、识是未生法，我不欲令生。何以故？自性空故。乃至诸佛无上正等菩提是未生法，我不欲令生。何以故？自性空故。</w:t>
      </w:r>
    </w:p>
    <w:p w:rsidR="0008540D" w:rsidRDefault="0008540D" w:rsidP="00B2587A"/>
    <w:p w:rsidR="00B2587A" w:rsidRDefault="00B2587A" w:rsidP="00B2587A">
      <w:r>
        <w:rPr>
          <w:rFonts w:hint="eastAsia"/>
        </w:rPr>
        <w:t>舍利子问：何等是已生法，仁者不欲令彼法生？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善现对曰：舍利子，色是已生法，我不欲令生。何以故？自性空故。受、想、行、识是已生法，我不欲令生。何以故？自性空故。乃至诸佛无上正等菩提是已生法，我不欲令生。何以故？自性空故。</w:t>
      </w:r>
    </w:p>
    <w:p w:rsidR="0008540D" w:rsidRDefault="0008540D" w:rsidP="00B2587A"/>
    <w:p w:rsidR="00B2587A" w:rsidRDefault="00B2587A" w:rsidP="00B2587A">
      <w:r>
        <w:rPr>
          <w:rFonts w:hint="eastAsia"/>
        </w:rPr>
        <w:t>时，舍利子问善现言：于意云何？为欲令生生，为欲令不生生耶？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善现对曰：我不欲令生生，亦不欲令不生生。何以故？舍利子，生与不生，如是二法俱非相应非不相应，无色、无见、无对、一相，谓无相故。由此因缘，我不欲令生生，亦不欲令不生生。</w:t>
      </w:r>
    </w:p>
    <w:p w:rsidR="0008540D" w:rsidRDefault="0008540D" w:rsidP="00B2587A"/>
    <w:p w:rsidR="00B2587A" w:rsidRDefault="00B2587A" w:rsidP="00B2587A">
      <w:r>
        <w:rPr>
          <w:rFonts w:hint="eastAsia"/>
        </w:rPr>
        <w:t>时，舍利子又问善现：仁者于所说无生法乐辩说无生相耶？</w:t>
      </w:r>
    </w:p>
    <w:p w:rsidR="00B2587A" w:rsidRDefault="00B2587A" w:rsidP="00B2587A">
      <w:r>
        <w:rPr>
          <w:rFonts w:hint="eastAsia"/>
        </w:rPr>
        <w:t>善现对曰：舍利子，我于所说无生法亦不乐辩说无生相。何以故？舍利子，若无生法、若无生相、若乐若辩说，如是一切皆非相应非不相应，无色、无见、无对、一相，谓无相故。</w:t>
      </w:r>
    </w:p>
    <w:p w:rsidR="00883BA5" w:rsidRDefault="00883BA5" w:rsidP="00B2587A"/>
    <w:p w:rsidR="00883BA5" w:rsidRDefault="00883BA5" w:rsidP="00883BA5">
      <w:r>
        <w:rPr>
          <w:rFonts w:hint="eastAsia"/>
        </w:rPr>
        <w:t>时，舍利子又问善现：于不生法起不生言，此不生言亦不生耶？</w:t>
      </w:r>
    </w:p>
    <w:p w:rsidR="00883BA5" w:rsidRDefault="00883BA5" w:rsidP="00883BA5">
      <w:r>
        <w:rPr>
          <w:rFonts w:hint="eastAsia"/>
        </w:rPr>
        <w:t>善现对曰：如是，如是，诚如所说，于不生法起不生言，此法及言俱无生义。所以者何？舍利子，色不生，受、想、行、识亦不生。何以故？本性空故。眼处不生，耳、鼻、舌、身、意处亦不生。何以故？本性空故。色处不生，声、香、味、触、法处亦不生。何以故？本性空故。眼界不生，耳、鼻、舌、身、意界亦不生。何以故？本性空故。色界不生，声、香、味、触、法界亦不生。何以故？本性空故。眼识界不生，耳、鼻、舌、身、意识界亦不生。何以故？本性空故。眼触不生，耳、鼻、舌、身、意触亦不生。何以故？本性空故。眼触为缘所生诸受不生，耳、鼻、舌、身、意触为缘所生诸受亦不生。何以故？本性空故。地界不生，水、火、风、空、识界亦不生。何以故？本性空故。身行不生，语行、意行亦不生。何以故？本性空故。布施波罗蜜多不生，乃至一切相智亦不生。何以故？本性空故。舍利子，由此因缘，于不生法起不生言，此法及言俱无生义。舍利子，若所说法、若能言说者、若听者，皆无生义。</w:t>
      </w:r>
    </w:p>
    <w:p w:rsidR="00883BA5" w:rsidRP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883BA5" w:rsidRDefault="00883BA5" w:rsidP="00B2587A"/>
    <w:p w:rsidR="00B2587A" w:rsidRDefault="00B2587A" w:rsidP="00B2587A">
      <w:r>
        <w:rPr>
          <w:rFonts w:hint="eastAsia"/>
        </w:rPr>
        <w:t>尔时，具寿舍利子赞善现言：说法人中，仁为第一，除佛世尊，无能及者。何以故？随所问诘，种种法门皆能酬答，无滞碍故。</w:t>
      </w:r>
    </w:p>
    <w:p w:rsidR="00B2587A" w:rsidRDefault="00B2587A" w:rsidP="00B2587A">
      <w:r>
        <w:rPr>
          <w:rFonts w:hint="eastAsia"/>
        </w:rPr>
        <w:t>善现报言：诸佛弟子于一切法无依著者，法尔皆能随所问诘，一一酬答自在无畏。何以故？以一切法无所依故。</w:t>
      </w:r>
    </w:p>
    <w:p w:rsidR="00B2587A" w:rsidRDefault="00B2587A" w:rsidP="00B2587A">
      <w:r>
        <w:rPr>
          <w:rFonts w:hint="eastAsia"/>
        </w:rPr>
        <w:t>舍利子言：云何诸法都无所依？</w:t>
      </w:r>
    </w:p>
    <w:p w:rsidR="00B2587A" w:rsidRDefault="00B2587A" w:rsidP="00B2587A">
      <w:r>
        <w:rPr>
          <w:rFonts w:hint="eastAsia"/>
        </w:rPr>
        <w:t>善现答言：舍利子，色本性空故，不依内、不依外、不依两间；受、想、行、识亦本性空故，不依内、不依外、不依两间。</w:t>
      </w:r>
    </w:p>
    <w:p w:rsidR="00B2587A" w:rsidRDefault="00B2587A" w:rsidP="00B2587A">
      <w:r>
        <w:rPr>
          <w:rFonts w:hint="eastAsia"/>
        </w:rPr>
        <w:t>舍利子，眼处本性空故，不依内、不依外、不依两间；耳、鼻、舌、身、意处亦本性空故，不依内、不依外、不依两间。</w:t>
      </w:r>
    </w:p>
    <w:p w:rsidR="00B2587A" w:rsidRDefault="00B2587A" w:rsidP="00B2587A">
      <w:r>
        <w:rPr>
          <w:rFonts w:hint="eastAsia"/>
        </w:rPr>
        <w:t>舍利子，色处本性空故，不依内、不依外、不依两间；声、香、味、触、法处亦本性空故，不依内、不依外、不依两间。</w:t>
      </w:r>
    </w:p>
    <w:p w:rsidR="00B2587A" w:rsidRDefault="00B2587A" w:rsidP="00B2587A">
      <w:r>
        <w:rPr>
          <w:rFonts w:hint="eastAsia"/>
        </w:rPr>
        <w:t>舍利子，眼界本性空故，不依内、不依外、不依两间；耳、鼻、舌、身、意界亦本性空故，不依内、不依外、不依两间。</w:t>
      </w:r>
    </w:p>
    <w:p w:rsidR="00B2587A" w:rsidRDefault="00B2587A" w:rsidP="00B2587A">
      <w:r>
        <w:rPr>
          <w:rFonts w:hint="eastAsia"/>
        </w:rPr>
        <w:t>舍利子，色界本性空故，不依内、不依外、不依两间；声、香、味、触、法界亦本性空故，不依内、不依外、不依两间。</w:t>
      </w:r>
    </w:p>
    <w:p w:rsidR="00B2587A" w:rsidRDefault="00B2587A" w:rsidP="00B2587A">
      <w:r>
        <w:rPr>
          <w:rFonts w:hint="eastAsia"/>
        </w:rPr>
        <w:t>舍利子，眼识界本性空故，不依内、不依外、不依两间；耳、鼻、舌、身、意识界亦本性空故，不依内、不依外、不依两间。</w:t>
      </w:r>
    </w:p>
    <w:p w:rsidR="00B2587A" w:rsidRDefault="00B2587A" w:rsidP="00B2587A">
      <w:r>
        <w:rPr>
          <w:rFonts w:hint="eastAsia"/>
        </w:rPr>
        <w:t>舍利子，眼触本性空故，不依内、不依外、不依两间；耳、鼻、舌、身、意触亦本性空故，不依内、不依外、不依两间。</w:t>
      </w:r>
    </w:p>
    <w:p w:rsidR="00B2587A" w:rsidRDefault="00B2587A" w:rsidP="00B2587A">
      <w:r>
        <w:rPr>
          <w:rFonts w:hint="eastAsia"/>
        </w:rPr>
        <w:t>舍利子，眼触为缘所生诸受本性空故，不依内、不依外、不依两间；耳、鼻、舌、身、意触为缘所生诸受亦本性空故，不依内、不依外、不依两间。</w:t>
      </w:r>
    </w:p>
    <w:p w:rsidR="00B2587A" w:rsidRDefault="00B2587A" w:rsidP="00B2587A">
      <w:r>
        <w:rPr>
          <w:rFonts w:hint="eastAsia"/>
        </w:rPr>
        <w:t>舍利子，布施波罗蜜多本性空故，不依内、不依外、不依两间，乃至般若波罗蜜多亦本性空故，不依内、不依外、不依两间。</w:t>
      </w:r>
    </w:p>
    <w:p w:rsidR="00B2587A" w:rsidRDefault="00B2587A" w:rsidP="00B2587A">
      <w:r>
        <w:rPr>
          <w:rFonts w:hint="eastAsia"/>
        </w:rPr>
        <w:t>舍利子，内空本性空故，不依内、不依外、不依两间，乃至无性自性空亦本性空故，不依内、不依外、不依两间。</w:t>
      </w:r>
    </w:p>
    <w:p w:rsidR="00B2587A" w:rsidRDefault="00B2587A" w:rsidP="00B2587A">
      <w:r>
        <w:rPr>
          <w:rFonts w:hint="eastAsia"/>
        </w:rPr>
        <w:t>舍利子，四念住本性空故，不依内、不依外、不依两间，乃至八圣道支亦本性空故，不依内、不依外、不依两间。</w:t>
      </w:r>
    </w:p>
    <w:p w:rsidR="00B2587A" w:rsidRDefault="00B2587A" w:rsidP="00B2587A">
      <w:r>
        <w:rPr>
          <w:rFonts w:hint="eastAsia"/>
        </w:rPr>
        <w:t>舍利子，乃至佛十力本性空故，不依内、不依外、不依两间，乃至十八佛不共法亦本性空故，不依内、不依外、不依两间。</w:t>
      </w:r>
    </w:p>
    <w:p w:rsidR="00B2587A" w:rsidRDefault="00B2587A" w:rsidP="00B2587A">
      <w:pPr>
        <w:rPr>
          <w:rFonts w:hint="eastAsia"/>
        </w:rPr>
      </w:pPr>
      <w:r>
        <w:rPr>
          <w:rFonts w:hint="eastAsia"/>
        </w:rPr>
        <w:t>舍利子，乃至一切智本性空故，不依内、不依外、不依两间；道相智、一切相智亦本性空故，不依内、不依外、不依两间。</w:t>
      </w:r>
    </w:p>
    <w:p w:rsidR="0008540D" w:rsidRDefault="0008540D" w:rsidP="00B2587A"/>
    <w:p w:rsidR="00883BA5" w:rsidRDefault="00B2587A" w:rsidP="00B2587A">
      <w:r>
        <w:rPr>
          <w:rFonts w:hint="eastAsia"/>
        </w:rPr>
        <w:t>舍利子，由此因缘，我说诸法本性空故，都无所依。</w:t>
      </w:r>
    </w:p>
    <w:sectPr w:rsidR="00883BA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77E" w:rsidRDefault="0092077E" w:rsidP="00853D34">
      <w:r>
        <w:separator/>
      </w:r>
    </w:p>
  </w:endnote>
  <w:endnote w:type="continuationSeparator" w:id="0">
    <w:p w:rsidR="0092077E" w:rsidRDefault="0092077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A797A">
        <w:pPr>
          <w:pStyle w:val="a4"/>
          <w:jc w:val="right"/>
        </w:pPr>
        <w:fldSimple w:instr=" PAGE   \* MERGEFORMAT ">
          <w:r w:rsidR="00BE2387" w:rsidRPr="00BE2387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77E" w:rsidRDefault="0092077E" w:rsidP="00853D34">
      <w:r>
        <w:separator/>
      </w:r>
    </w:p>
  </w:footnote>
  <w:footnote w:type="continuationSeparator" w:id="0">
    <w:p w:rsidR="0092077E" w:rsidRDefault="0092077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40D" w:rsidRDefault="0008540D" w:rsidP="00B42F10">
    <w:pPr>
      <w:jc w:val="center"/>
      <w:rPr>
        <w:rFonts w:ascii="黑体" w:eastAsia="黑体" w:hAnsi="黑体" w:hint="eastAsia"/>
        <w:sz w:val="32"/>
        <w:szCs w:val="32"/>
      </w:rPr>
    </w:pPr>
    <w:r w:rsidRPr="0008540D">
      <w:rPr>
        <w:rFonts w:ascii="黑体" w:eastAsia="黑体" w:hAnsi="黑体" w:hint="eastAsia"/>
        <w:sz w:val="32"/>
        <w:szCs w:val="32"/>
      </w:rPr>
      <w:t>无生品（二）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E2387" w:rsidRPr="00BE2387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第423卷—第424卷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E6F8B" w:rsidP="009E6F8B">
    <w:pPr>
      <w:pStyle w:val="a3"/>
      <w:rPr>
        <w:rFonts w:ascii="黑体" w:eastAsia="黑体" w:hAnsi="黑体"/>
      </w:rPr>
    </w:pPr>
    <w:r w:rsidRPr="009E6F8B">
      <w:rPr>
        <w:rFonts w:ascii="黑体" w:eastAsia="黑体" w:hAnsi="黑体" w:hint="eastAsia"/>
      </w:rPr>
      <w:t>二分</w:t>
    </w:r>
    <w:r w:rsidR="00A864FB">
      <w:rPr>
        <w:rFonts w:ascii="黑体" w:eastAsia="黑体" w:hAnsi="黑体" w:hint="eastAsia"/>
      </w:rPr>
      <w:t xml:space="preserve"> </w:t>
    </w:r>
    <w:r w:rsidRPr="009E6F8B">
      <w:rPr>
        <w:rFonts w:ascii="黑体" w:eastAsia="黑体" w:hAnsi="黑体" w:hint="eastAsia"/>
      </w:rPr>
      <w:t>远离品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13E8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8540D"/>
    <w:rsid w:val="000916FE"/>
    <w:rsid w:val="000A165C"/>
    <w:rsid w:val="000A73AC"/>
    <w:rsid w:val="000B34E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1FF8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652A"/>
    <w:rsid w:val="0044155F"/>
    <w:rsid w:val="00443A84"/>
    <w:rsid w:val="0044780C"/>
    <w:rsid w:val="004500FC"/>
    <w:rsid w:val="00452B66"/>
    <w:rsid w:val="004621EE"/>
    <w:rsid w:val="00467DBD"/>
    <w:rsid w:val="00484965"/>
    <w:rsid w:val="00490D87"/>
    <w:rsid w:val="004929CF"/>
    <w:rsid w:val="00497A7F"/>
    <w:rsid w:val="004A1FEC"/>
    <w:rsid w:val="004A797A"/>
    <w:rsid w:val="004B5E28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3BB4"/>
    <w:rsid w:val="005443D0"/>
    <w:rsid w:val="0054772A"/>
    <w:rsid w:val="00547D75"/>
    <w:rsid w:val="005538E3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03A5"/>
    <w:rsid w:val="00670777"/>
    <w:rsid w:val="00680EA3"/>
    <w:rsid w:val="00681768"/>
    <w:rsid w:val="00681EEE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771"/>
    <w:rsid w:val="006E6914"/>
    <w:rsid w:val="006F2234"/>
    <w:rsid w:val="006F33A1"/>
    <w:rsid w:val="006F7533"/>
    <w:rsid w:val="00702D20"/>
    <w:rsid w:val="00705700"/>
    <w:rsid w:val="007059F2"/>
    <w:rsid w:val="00706CB4"/>
    <w:rsid w:val="00710571"/>
    <w:rsid w:val="00715E6E"/>
    <w:rsid w:val="007171DC"/>
    <w:rsid w:val="00724CB9"/>
    <w:rsid w:val="00724F16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52D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4922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3BA5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2077E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354C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6F8B"/>
    <w:rsid w:val="009E75FB"/>
    <w:rsid w:val="009F02A9"/>
    <w:rsid w:val="009F10D7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64FB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587A"/>
    <w:rsid w:val="00B32BBB"/>
    <w:rsid w:val="00B33654"/>
    <w:rsid w:val="00B40EB9"/>
    <w:rsid w:val="00B42F10"/>
    <w:rsid w:val="00B576C6"/>
    <w:rsid w:val="00B57948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1C6F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2387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6110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C89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2B3E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229B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552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327</cp:revision>
  <dcterms:created xsi:type="dcterms:W3CDTF">2023-06-23T04:37:00Z</dcterms:created>
  <dcterms:modified xsi:type="dcterms:W3CDTF">2023-09-21T05:51:00Z</dcterms:modified>
</cp:coreProperties>
</file>