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BA5" w:rsidRDefault="00883BA5" w:rsidP="00B2587A"/>
    <w:p w:rsidR="00B2587A" w:rsidRPr="00435600" w:rsidRDefault="00B2587A" w:rsidP="00B2587A">
      <w:pPr>
        <w:rPr>
          <w:b/>
        </w:rPr>
      </w:pPr>
      <w:r w:rsidRPr="00435600">
        <w:rPr>
          <w:rFonts w:hint="eastAsia"/>
          <w:b/>
        </w:rPr>
        <w:t>复次，舍利子，诸菩萨摩诃萨修行六种波罗蜜多时，应净色乃至识，应净眼处乃至意处，应净色处乃至法处，应净眼界乃至意界，应净色界乃至法界，应净眼识界乃至意识界，应净眼触乃至意触，应净眼触为缘所生诸受乃至意触为缘所生诸受，应净布施波罗蜜多乃至般若波罗蜜多，应净内空乃至无性自性空，应净四念住乃至八圣道支，如是乃至应净佛十力乃至十八佛不共法，乃至应净一切智、道相智、一切相智，应净菩提道。</w:t>
      </w:r>
    </w:p>
    <w:p w:rsidR="00883BA5" w:rsidRDefault="00883BA5" w:rsidP="00B2587A"/>
    <w:p w:rsidR="00435600" w:rsidRDefault="00B2587A" w:rsidP="00B2587A">
      <w:pPr>
        <w:rPr>
          <w:rFonts w:hint="eastAsia"/>
        </w:rPr>
      </w:pPr>
      <w:r>
        <w:rPr>
          <w:rFonts w:hint="eastAsia"/>
        </w:rPr>
        <w:t>尔时，具寿舍利子问善现言：云何菩萨摩诃萨修行六种波罗蜜多时净菩提道？</w:t>
      </w:r>
    </w:p>
    <w:p w:rsidR="00435600" w:rsidRDefault="00435600" w:rsidP="00B2587A">
      <w:pPr>
        <w:rPr>
          <w:rFonts w:hint="eastAsia"/>
        </w:rPr>
      </w:pP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善现答言：舍利子，六波罗蜜多各有二种：一者、世间，二者、出世间。</w:t>
      </w: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B2587A" w:rsidRDefault="00B2587A" w:rsidP="00B2587A">
      <w:r>
        <w:rPr>
          <w:rFonts w:hint="eastAsia"/>
        </w:rPr>
        <w:t>舍利子问：云何世间布施波罗蜜多？云何出世间布施波罗蜜多？</w:t>
      </w:r>
    </w:p>
    <w:p w:rsidR="00B2587A" w:rsidRDefault="00B2587A" w:rsidP="00B2587A">
      <w:r>
        <w:rPr>
          <w:rFonts w:hint="eastAsia"/>
        </w:rPr>
        <w:t>善现对曰：舍利子，若菩萨摩诃萨为大施主，能施一切沙门、婆罗门、贫病、孤露、道行、乞者，须食与食，须饮与饮，须乘与乘，须衣与衣，须香华与香华，须庄严具与庄严具，须舍宅与舍宅，须医药与医药，须灯明与灯明，须坐卧具与坐卧具，如是一切随其所须余资生具悉皆施与。若复有来乞男与男，乞女与女，乞妻妾与妻妾，乞官秩与官秩，乞国城与国城，乞王位与王位，乞头目与头目，乞耳鼻与耳鼻，乞手足与手足，乞支节与支节，乞血肉与血肉，乞骨髓与骨髓，乞僮仆与僮仆，乞生类与生类。如是一切随其所求，内外之物悉皆施与。虽作是施而有所依，谓作是念：‘我施彼受，我为施主，我不悭贪，我随佛教一切能舍，我行布施波罗蜜多。’彼行施时，以有所得而为方便，与诸有情平等共有回向无上正等菩提。复作是念：‘我持此福施诸有情，令获此世后世安乐，乃至证得无余涅槃。’彼著三轮而行布施。何等为三？所谓自想、他想、施想。由著此三轮而行施故，名世间布施波罗蜜多。何缘此施名为世间？以与世间同共行故，不动不出世间法故，由斯故说世间布施波罗蜜多。</w:t>
      </w:r>
    </w:p>
    <w:p w:rsidR="00B2587A" w:rsidRDefault="00B2587A" w:rsidP="00B2587A"/>
    <w:p w:rsidR="00B2587A" w:rsidRPr="00435600" w:rsidRDefault="00B2587A" w:rsidP="00B2587A">
      <w:pPr>
        <w:rPr>
          <w:b/>
        </w:rPr>
      </w:pPr>
      <w:r w:rsidRPr="00435600">
        <w:rPr>
          <w:rFonts w:hint="eastAsia"/>
          <w:b/>
        </w:rPr>
        <w:t>舍利子，若菩萨摩诃萨行布施时，三轮清净。何等为三？一者、不执我为施者，二者、不执彼为受者，三者、不著施及施果。是菩萨摩诃萨行布施时，三轮清净。</w:t>
      </w:r>
    </w:p>
    <w:p w:rsidR="00883BA5" w:rsidRDefault="00883BA5" w:rsidP="00B2587A"/>
    <w:p w:rsidR="00B2587A" w:rsidRPr="00435600" w:rsidRDefault="00B2587A" w:rsidP="00B2587A">
      <w:pPr>
        <w:rPr>
          <w:b/>
        </w:rPr>
      </w:pPr>
      <w:r w:rsidRPr="00435600">
        <w:rPr>
          <w:rFonts w:hint="eastAsia"/>
          <w:b/>
        </w:rPr>
        <w:t>又，舍利子，若菩萨摩诃萨以大悲为上首，所修施福普施有情，于诸有情都无所得，虽与有情平等共有回向无上正等菩提，而于其中不见少相，由都无所执而行施故，名出世布施波罗蜜多。何缘此施名出世间？不与世间同共行故，能动能出世间法故，由斯故说出世布施波罗蜜多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舍利子言：云何世间净戒、安忍、精进、静虑、般若波罗蜜多？云何出世间净戒、安忍、精进、静虑、般若波罗蜜多？</w:t>
      </w:r>
    </w:p>
    <w:p w:rsidR="00883BA5" w:rsidRDefault="00883BA5" w:rsidP="00B2587A"/>
    <w:p w:rsidR="00B2587A" w:rsidRPr="00435600" w:rsidRDefault="00B2587A" w:rsidP="00B2587A">
      <w:pPr>
        <w:rPr>
          <w:b/>
        </w:rPr>
      </w:pPr>
      <w:r w:rsidRPr="00435600">
        <w:rPr>
          <w:rFonts w:hint="eastAsia"/>
          <w:b/>
        </w:rPr>
        <w:t>善现答言：舍利子，若菩萨摩诃萨修行净戒、安忍、精进、静虑、般若时，有所依者著三轮故，名为世间波罗蜜多，以与世间同共行故，不动不出世间法故。若菩萨摩诃萨修行净戒、安忍、精进、静虑、般若时，无所依者三轮净故，名出世间波罗蜜多，不与世间同共行故，能动能出世间法故。</w:t>
      </w:r>
    </w:p>
    <w:p w:rsidR="00883BA5" w:rsidRPr="00435600" w:rsidRDefault="00883BA5" w:rsidP="00B2587A">
      <w:pPr>
        <w:rPr>
          <w:b/>
        </w:rPr>
      </w:pPr>
    </w:p>
    <w:p w:rsidR="00B2587A" w:rsidRPr="00435600" w:rsidRDefault="00B2587A" w:rsidP="00B2587A">
      <w:pPr>
        <w:rPr>
          <w:b/>
        </w:rPr>
      </w:pPr>
      <w:r w:rsidRPr="00435600">
        <w:rPr>
          <w:rFonts w:hint="eastAsia"/>
          <w:b/>
        </w:rPr>
        <w:t>舍利子，如是菩萨摩诃萨修行六种波罗蜜多时，净菩提道。</w:t>
      </w:r>
    </w:p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尔时，具寿舍利子问善现言：何谓菩萨摩诃萨菩提道？</w:t>
      </w:r>
    </w:p>
    <w:p w:rsidR="00435600" w:rsidRPr="00435600" w:rsidRDefault="00435600" w:rsidP="00B2587A"/>
    <w:p w:rsidR="00B2587A" w:rsidRDefault="00B2587A" w:rsidP="00B2587A">
      <w:r>
        <w:rPr>
          <w:rFonts w:hint="eastAsia"/>
        </w:rPr>
        <w:t>善现答言：舍利子，布施波罗蜜多乃至般若波罗蜜多是菩萨摩诃萨菩提道，四念住乃至八圣道支是菩萨摩诃萨菩提道，空解脱门、无相、无愿解脱门是菩萨摩诃萨菩提道，内空乃至无性自性空是菩萨摩诃萨菩提道，真如、法界、实际、不思议界等是菩萨摩诃萨菩提道，一切三摩地门、一切陀罗尼门是菩萨摩诃萨菩提道，佛十力乃至十八佛不共法是菩萨摩诃萨菩提道。舍利子，如是等无量无边大功德聚，皆是菩萨摩诃萨菩提道。</w:t>
      </w:r>
    </w:p>
    <w:p w:rsidR="00883BA5" w:rsidRDefault="00883BA5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时，舍利子赞善现言：善哉！善哉！诚如所说。善现，如是大功德聚，为由何等波罗蜜多势力所办？</w:t>
      </w:r>
    </w:p>
    <w:p w:rsidR="00435600" w:rsidRDefault="00435600" w:rsidP="00B2587A"/>
    <w:p w:rsidR="00B2587A" w:rsidRDefault="00B2587A" w:rsidP="00B2587A">
      <w:pPr>
        <w:rPr>
          <w:rFonts w:hint="eastAsia"/>
          <w:b/>
        </w:rPr>
      </w:pPr>
      <w:r w:rsidRPr="00435600">
        <w:rPr>
          <w:rFonts w:hint="eastAsia"/>
          <w:b/>
        </w:rPr>
        <w:t>善现答言：舍利子，如是所说大功德聚，皆由般若波罗蜜多势力所办。何以故？舍利子，如是般若波罗蜜多能与一切善法为母，一切声闻、独觉、菩萨、诸佛善法从此生故。舍利子，如是般若波罗蜜多普能摄受一切善法，一切声闻、独觉、菩萨、诸佛善法依此住故。舍利子，过去菩萨摩诃萨众，修行般若波罗蜜多极圆满故，已证无上正等菩提；未来菩萨摩诃萨众，修行般若波罗蜜多极圆满故，当证无上正等菩提；现在十方诸佛世界无量菩萨摩诃萨众，修行般若波罗蜜多极圆满故，现证无上正等菩提。</w:t>
      </w: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435600" w:rsidRDefault="00435600" w:rsidP="00B2587A">
      <w:pPr>
        <w:rPr>
          <w:rFonts w:hint="eastAsia"/>
          <w:b/>
        </w:rPr>
      </w:pPr>
    </w:p>
    <w:p w:rsidR="00B2587A" w:rsidRDefault="00B2587A" w:rsidP="00B2587A">
      <w:r>
        <w:rPr>
          <w:rFonts w:hint="eastAsia"/>
        </w:rPr>
        <w:t>复次，舍利子，若菩萨摩诃萨闻说般若波罗蜜多，心无疑惑亦不迷闷，当知是菩萨摩诃萨住如是住恒不舍离，谓无所得而为方便，常勤救济一切有情；当知是菩萨摩诃萨成就如是殊胜作意，所谓大悲相应作意。</w:t>
      </w:r>
    </w:p>
    <w:p w:rsidR="00B2587A" w:rsidRDefault="00B2587A" w:rsidP="00B2587A"/>
    <w:p w:rsidR="00B2587A" w:rsidRDefault="00B2587A" w:rsidP="00B2587A">
      <w:r>
        <w:rPr>
          <w:rFonts w:hint="eastAsia"/>
        </w:rPr>
        <w:t>时，舍利子谓善现言：若菩萨摩诃萨住如是住恒不舍离，成就大悲相应作意者，则一切有情亦应成就菩萨摩诃萨。所以者何？以一切有情亦于此住及此作意常不舍离，则诸菩萨摩诃萨与一切有情应无差别。</w:t>
      </w:r>
    </w:p>
    <w:p w:rsidR="00883BA5" w:rsidRDefault="00883BA5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>
      <w:pPr>
        <w:rPr>
          <w:rFonts w:hint="eastAsia"/>
        </w:rPr>
      </w:pPr>
    </w:p>
    <w:p w:rsidR="00435600" w:rsidRDefault="00435600" w:rsidP="00B2587A"/>
    <w:p w:rsidR="00B2587A" w:rsidRDefault="00B2587A" w:rsidP="00B2587A">
      <w:pPr>
        <w:rPr>
          <w:rFonts w:hint="eastAsia"/>
        </w:rPr>
      </w:pPr>
      <w:r>
        <w:rPr>
          <w:rFonts w:hint="eastAsia"/>
        </w:rPr>
        <w:t>尔时，具寿善现报舍利子言：善哉！善哉！诚如所说，能如实知我所说意，虽似难我而成我义。何以故？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有情非有故，当知如是住及作意亦非有；有情无实故，当知如是住及作意亦无实；有情无性故，当知如是住及作意亦无性；有情空故，当知如是住及作意亦空；有情远离故，当知如是住及作意亦远离；有情寂静故，当知如是住及作意亦寂静；有情无觉知故，当知如是住及作意亦无觉知。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色乃至识非有故，当知如是住及作意亦非有；色乃至识无实故，当知如是住及作意亦无实；色乃至识无性故，当知如是住及作意亦无性；色乃至识空故，当知如是住及作意亦空；色乃至识远离故，当知如是住及作意亦远离；色乃至识寂静故，当知如是住及作意亦寂静；色乃至识无觉知故，当知如是住及作意亦无觉知。</w:t>
      </w:r>
    </w:p>
    <w:p w:rsidR="00B2587A" w:rsidRDefault="00B2587A" w:rsidP="00B2587A">
      <w:r>
        <w:rPr>
          <w:rFonts w:hint="eastAsia"/>
        </w:rPr>
        <w:t>舍利子，眼处乃至意处非有故，当知如是住及作意亦非有；眼处乃至意处无实故，当知如是住及作意亦无实；眼处乃至意处无性故，当知如是住及作意亦无性；眼处乃至意处空故，当知如是住及作意亦空；眼处乃至意处远离故，当知如是住及作意亦远离；眼处乃至意处寂静故，当知如是住及作意亦寂静；眼处乃至意处无觉知故，当知如是住及作意亦无觉知。</w:t>
      </w:r>
    </w:p>
    <w:p w:rsidR="00B2587A" w:rsidRDefault="00B2587A" w:rsidP="00B2587A">
      <w:r>
        <w:rPr>
          <w:rFonts w:hint="eastAsia"/>
        </w:rPr>
        <w:t>舍利子，色处乃至法处非有故，当知如是住及作意亦非有；色处乃至法处无实故，当知如是住及作意亦无实；色处乃至法处无性故，当知如是住及作意亦无性；色处乃至法处空故，当知如是住及作意亦空；色处乃至法处远离故，当知如是住及作意亦远离；色处乃至法处寂静故，当知如是住及作意亦寂静；色处乃至法处无觉知故，当知如是住及作意亦无觉知。</w:t>
      </w:r>
    </w:p>
    <w:p w:rsidR="00B2587A" w:rsidRDefault="00B2587A" w:rsidP="00B2587A">
      <w:r>
        <w:rPr>
          <w:rFonts w:hint="eastAsia"/>
        </w:rPr>
        <w:t>舍利子，眼界乃至意界非有故，当知如是住及作意亦非有；眼界乃至意界无实故，当知如是住及作意亦无实；眼界乃至意界无性故，当知如是住及作意亦无性；眼界乃至意界空故，当知如是住及作意亦空；眼界乃至意界远离故，当知如是住及作意亦远离；眼界乃至意界寂静故，当知如是住及作意亦寂静；眼界乃至意界无觉知故，当知如是住及作意亦无觉知。</w:t>
      </w:r>
    </w:p>
    <w:p w:rsidR="00B2587A" w:rsidRDefault="00B2587A" w:rsidP="00B2587A">
      <w:r>
        <w:rPr>
          <w:rFonts w:hint="eastAsia"/>
        </w:rPr>
        <w:t>舍利子，色界乃至法界非有故，当知如是住及作意亦非有；色界乃至法界无实故，当知如是住及作意亦无实；色界乃至法界无性故，当知如是住及作意亦无性；色界乃至法界空故，当知如是住及作意亦空；色界乃至法界远离故，当知如是住及作意亦远离；色界乃至法界寂静故，当知如是住及作意亦寂静；色界乃至法界无觉知故，当知如是住及作意亦无觉知。</w:t>
      </w:r>
    </w:p>
    <w:p w:rsidR="00B2587A" w:rsidRDefault="00B2587A" w:rsidP="00B2587A">
      <w:r>
        <w:rPr>
          <w:rFonts w:hint="eastAsia"/>
        </w:rPr>
        <w:t>舍利子，眼识界乃至意识界非有故，当知如是住及作意亦非有；眼识界乃至意识界无实故，当知如是住及作意亦无实；眼识界乃至意识界无性故，当知如是住及作意亦无性；眼识界乃至意识界空故，当知如是住及作意亦空；眼识界乃至意识界远离故，当知如是住及作意亦远离；眼识界乃至意识界寂静故，当知如是住及作意亦寂静；眼识界乃至意识界无觉知故，当知如是住及作意亦无觉知。</w:t>
      </w:r>
    </w:p>
    <w:p w:rsidR="00B2587A" w:rsidRDefault="00B2587A" w:rsidP="00B2587A">
      <w:r>
        <w:rPr>
          <w:rFonts w:hint="eastAsia"/>
        </w:rPr>
        <w:t>舍利子，眼触乃至意触非有故，当知如是住及作意亦非有；眼触乃至意触无实故，当知如是住及作意亦无实；眼触乃至意触无性故，当知如是住及作意亦无性；眼触乃至意触空故，当知如是住及作意亦空；眼触乃至意触远离故，当知如是住及作意亦远离；眼触乃至意触寂静故，当知如是住及作意亦寂静；眼触乃至意触无觉知故，当知如是住及作意亦无觉知。</w:t>
      </w:r>
    </w:p>
    <w:p w:rsidR="00B2587A" w:rsidRDefault="00B2587A" w:rsidP="00B2587A">
      <w:r>
        <w:rPr>
          <w:rFonts w:hint="eastAsia"/>
        </w:rPr>
        <w:t>舍利子，眼触为缘所生诸受乃至意触为缘所生诸受非有故，当知如是住及作意亦非有；眼触为缘所生诸受乃至意触为缘所生诸受无实故，当知如是住及作意亦无实；眼触为缘所生诸受乃至意触为缘所生诸受无性故，当知如是住及作意亦无性；眼触为缘所生诸受乃至意触为缘所生诸受空故，当知如是住及作意亦空；眼触为缘所生诸受乃至意触为缘所生诸受远离故，当知如是住及作意亦远离；眼触为缘所生诸受乃至意触为缘所生诸受寂静故，当知如是住及作意亦寂静；眼触为缘所生诸受乃至意触为缘所生诸受无觉知故，当知如是住及作意亦无觉知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舍利子，地界乃至识界非有故，当知如是住及作意亦非有；地界乃至识界无实故，当知如是住及作意亦无实；地界乃至识界无性故，当知如是住及作意亦无性；地界乃至识界空故，当知如是住及作意亦空；地界乃至识界远离故，当知如是住及作意亦远离；地界乃至识界寂静故，当知如是住及作意亦寂静；地界乃至识界无觉知故，当知如是住及作意亦无觉知。</w:t>
      </w:r>
    </w:p>
    <w:p w:rsidR="00B2587A" w:rsidRDefault="00B2587A" w:rsidP="00B2587A">
      <w:r>
        <w:rPr>
          <w:rFonts w:hint="eastAsia"/>
        </w:rPr>
        <w:t>舍利子，布施波罗蜜多乃至般若波罗蜜多非有故，当知如是住及作意亦非有；布施波罗蜜多乃至般若波罗蜜多无实故，当知如是住及作意亦无实；布施波罗蜜多乃至般若波罗蜜多无性故，当知如是住及作意亦无性；布施波罗蜜多乃至般若波罗蜜多空故，当知如是住及作意亦空；布施波罗蜜多乃至般若波罗蜜多远离故，当知如是住及作意亦远离；布施波罗蜜多乃至般若波罗蜜多寂静故，当知如是住及作意亦寂静；布施波罗蜜多乃至般若波罗蜜多无觉知故，当知如是住及作意亦无觉知。</w:t>
      </w:r>
    </w:p>
    <w:p w:rsidR="00B2587A" w:rsidRDefault="00B2587A" w:rsidP="00B2587A">
      <w:r>
        <w:rPr>
          <w:rFonts w:hint="eastAsia"/>
        </w:rPr>
        <w:t>舍利子，内空乃至无性自性空非有故，当知如是住及作意亦非有；内空乃至无性自性空无实故，当知如是住及作意亦无实；内空乃至无性自性空无性故，当知如是住及作意亦无性；内空乃至无性自性空空故，当知如是住及作意亦空；内空乃至无性自性空远离故，当知如是住及作意亦远离；内空乃至无性自性空寂静故，当知如是住及作意亦寂静；内空乃至无性自性空无觉知故，当知如是住及作意亦无觉知。</w:t>
      </w:r>
    </w:p>
    <w:p w:rsidR="00B2587A" w:rsidRDefault="00B2587A" w:rsidP="00B2587A">
      <w:r>
        <w:rPr>
          <w:rFonts w:hint="eastAsia"/>
        </w:rPr>
        <w:t>舍利子，四念住乃至八圣道支非有故，当知如是住及作意亦非有；四念住乃至八圣道支无实故，当知如是住及作意亦无实；四念住乃至八圣道支无性故，当知如是住及作意亦无性；四念住乃至八圣道支空故，当知如是住及作意亦空；四念住乃至八圣道支远离故，当知如是住及作意亦远离；四念住乃至八圣道支寂静故，当知如是住及作意亦寂静；四念住乃至八圣道支无觉知故，当知如是住及作意亦无觉知。</w:t>
      </w:r>
    </w:p>
    <w:p w:rsidR="00B2587A" w:rsidRDefault="00B2587A" w:rsidP="00B2587A">
      <w:r>
        <w:rPr>
          <w:rFonts w:hint="eastAsia"/>
        </w:rPr>
        <w:t>舍利子，如是乃至佛十力乃至十八佛不共法非有故，当知如是住及作意亦非有；佛十力乃至十八佛不共法无实故，当知如是住及作意亦无实；佛十力乃至十八佛不共法无性故，当知如是住及作意亦无性；佛十力乃至十八佛不共法空故，当知如是住及作意亦空；佛十力乃至十八佛不共法远离故，当知如是住及作意亦远离；佛十力乃至十八佛不共法寂静故，当知如是住及作意亦寂静；佛十力乃至十八佛不共法无觉知故，当知如是住及作意亦无觉知。</w:t>
      </w:r>
    </w:p>
    <w:p w:rsidR="00B2587A" w:rsidRDefault="00B2587A" w:rsidP="00B2587A">
      <w:r>
        <w:rPr>
          <w:rFonts w:hint="eastAsia"/>
        </w:rPr>
        <w:t>舍利子，一切三摩地门、一切陀罗尼门非有故，当知如是住及作意亦非有；一切三摩地门、一切陀罗尼门无实故，当知如是住及作意亦无实；一切三摩地门、一切陀罗尼门无性故，当知如是住及作意亦无性；一切三摩地门、一切陀罗尼门空故，当知如是住及作意亦空；一切三摩地门、一切陀罗尼门远离故，当知如是住及作意亦远离；一切三摩地门、一切陀罗尼门寂静故，当知如是住及作意亦寂静；一切三摩地门、一切陀罗尼门无觉知故，当知如是住及作意亦无觉知。</w:t>
      </w:r>
    </w:p>
    <w:p w:rsidR="00B2587A" w:rsidRDefault="00B2587A" w:rsidP="00B2587A">
      <w:r>
        <w:rPr>
          <w:rFonts w:hint="eastAsia"/>
        </w:rPr>
        <w:t>舍利子，一切智、道相智、一切相智非有故，当知如是住及作意亦非有；一切智、道相智、一切相智无实故，当知如是住及作意亦无实；一切智、道相智、一切相智无性故，当知如是住及作意亦无性；一切智、道相智、一切相智空故，当知如是住及作意亦空；一切智、道相智、一切相智远离故，当知如是住及作意亦远离；一切智、道相智、一切相智寂静故，当知如是住及作意亦寂静；一切智、道相智、一切相智无觉知故，当知如是住及作意亦无觉知。</w:t>
      </w:r>
    </w:p>
    <w:p w:rsidR="00B2587A" w:rsidRDefault="00B2587A" w:rsidP="00B2587A">
      <w:r>
        <w:rPr>
          <w:rFonts w:hint="eastAsia"/>
        </w:rPr>
        <w:t>舍利子，声闻菩提、独觉菩提、无上菩提非有故，当知如是住及作意亦非有；声闻菩提、独觉菩提、无上菩提无实故，当知如是住及作意亦无实；声闻菩提、独觉菩提、无上菩提无性故，当知如是住及作意亦无性；声闻菩提、独觉菩提、无上菩提空故，当知如是住及作意亦空；声闻菩提、独觉菩提、无上菩提远离故，当知如是住及作意亦远离；声闻菩提、独觉菩提、无上菩提寂静故，当知如是住及作意亦寂静；声闻菩提、独觉菩提、无上菩提无觉知故，当知如是住及作意亦无觉知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舍利子，由此因缘，诸菩萨摩诃萨于如是住及此作意常不舍离，与诸有情亦无差别，以一切法无差别故。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尔时，世尊赞善现曰：善哉！善哉！汝善能为诸菩萨摩诃萨宣说般若波罗蜜多，此皆如来威神之力。若有欲为诸菩萨摩诃萨宣说般若波罗蜜多者，皆应如汝之所宣说。若菩萨摩诃萨欲学般若波罗蜜多者，皆应随汝所说而学。若菩萨摩诃萨随汝所说而学般若波罗蜜多，是菩萨摩诃萨速证无上正等菩提，转妙法轮度无量众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具寿善现为诸菩萨摩诃萨众宣说如是甚深般若波罗蜜多时，于此三千大千世界六种变动，谓动、极动、等极动，涌、极涌、等极涌，震、极震、等极震，击、极击、等极击，吼、极吼、等极吼，爆、极爆、等极爆。又此三千大千世界东涌西没、西涌东没、南涌北没、北涌南没、中涌边没、边涌中没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尔时，世尊即便微笑，具寿善现即白佛言：何因何缘现此微笑？</w:t>
      </w:r>
    </w:p>
    <w:p w:rsidR="00883BA5" w:rsidRDefault="00883BA5" w:rsidP="00B2587A"/>
    <w:p w:rsidR="00B2587A" w:rsidRDefault="00B2587A" w:rsidP="00B2587A">
      <w:r>
        <w:rPr>
          <w:rFonts w:hint="eastAsia"/>
        </w:rPr>
        <w:t>佛告善现：如我今者于此三千大千世界，为诸菩萨摩诃萨众宣说般若波罗蜜多；今于东方无量无数无边世界，各有如来、应、正等觉，亦为菩萨摩诃萨众宣说般若波罗蜜多；南西北方、四维、上下无量无数无边世界，亦各有如来、应、正等觉，为诸菩萨摩诃萨众宣说般若波罗蜜多。如我今者于此三千大千世界宣说般若波罗蜜多故，有十二那庾多天、人、阿素洛等，得无生法忍；今于十方无量无数无边世界，亦各有如来、应、正等觉宣说般若波罗蜜多故，亦各有无量无数无边有情，皆发无上正等觉心，获大利乐。</w:t>
      </w:r>
    </w:p>
    <w:sectPr w:rsidR="00B2587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FD7" w:rsidRDefault="000B1FD7" w:rsidP="00853D34">
      <w:r>
        <w:separator/>
      </w:r>
    </w:p>
  </w:endnote>
  <w:endnote w:type="continuationSeparator" w:id="0">
    <w:p w:rsidR="000B1FD7" w:rsidRDefault="000B1FD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B0EFD">
        <w:pPr>
          <w:pStyle w:val="a4"/>
          <w:jc w:val="right"/>
        </w:pPr>
        <w:fldSimple w:instr=" PAGE   \* MERGEFORMAT ">
          <w:r w:rsidR="00435600" w:rsidRPr="00435600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FD7" w:rsidRDefault="000B1FD7" w:rsidP="00853D34">
      <w:r>
        <w:separator/>
      </w:r>
    </w:p>
  </w:footnote>
  <w:footnote w:type="continuationSeparator" w:id="0">
    <w:p w:rsidR="000B1FD7" w:rsidRDefault="000B1FD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00" w:rsidRDefault="00435600" w:rsidP="00B42F10">
    <w:pPr>
      <w:jc w:val="center"/>
      <w:rPr>
        <w:rFonts w:ascii="黑体" w:eastAsia="黑体" w:hAnsi="黑体" w:hint="eastAsia"/>
        <w:sz w:val="32"/>
        <w:szCs w:val="32"/>
      </w:rPr>
    </w:pPr>
    <w:r w:rsidRPr="00435600">
      <w:rPr>
        <w:rFonts w:ascii="黑体" w:eastAsia="黑体" w:hAnsi="黑体" w:hint="eastAsia"/>
        <w:sz w:val="32"/>
        <w:szCs w:val="32"/>
      </w:rPr>
      <w:t>净菩提道（五）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B34EC" w:rsidRPr="000B34E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</w:t>
    </w:r>
    <w:r w:rsidR="0043560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</w:t>
    </w:r>
    <w:r w:rsidR="000B34EC" w:rsidRPr="000B34E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E6F8B" w:rsidP="009E6F8B">
    <w:pPr>
      <w:pStyle w:val="a3"/>
      <w:rPr>
        <w:rFonts w:ascii="黑体" w:eastAsia="黑体" w:hAnsi="黑体"/>
      </w:rPr>
    </w:pPr>
    <w:r w:rsidRPr="009E6F8B">
      <w:rPr>
        <w:rFonts w:ascii="黑体" w:eastAsia="黑体" w:hAnsi="黑体" w:hint="eastAsia"/>
      </w:rPr>
      <w:t>二分</w:t>
    </w:r>
    <w:r w:rsidR="00A864FB">
      <w:rPr>
        <w:rFonts w:ascii="黑体" w:eastAsia="黑体" w:hAnsi="黑体" w:hint="eastAsia"/>
      </w:rPr>
      <w:t xml:space="preserve"> </w:t>
    </w:r>
    <w:r w:rsidRPr="009E6F8B">
      <w:rPr>
        <w:rFonts w:ascii="黑体" w:eastAsia="黑体" w:hAnsi="黑体" w:hint="eastAsia"/>
      </w:rPr>
      <w:t>远离品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13E8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916FE"/>
    <w:rsid w:val="000A165C"/>
    <w:rsid w:val="000A73AC"/>
    <w:rsid w:val="000B1FD7"/>
    <w:rsid w:val="000B34E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1FF8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600"/>
    <w:rsid w:val="0043652A"/>
    <w:rsid w:val="0044155F"/>
    <w:rsid w:val="00443A84"/>
    <w:rsid w:val="0044780C"/>
    <w:rsid w:val="004500FC"/>
    <w:rsid w:val="00452B66"/>
    <w:rsid w:val="004621EE"/>
    <w:rsid w:val="00467DBD"/>
    <w:rsid w:val="00484965"/>
    <w:rsid w:val="00490D87"/>
    <w:rsid w:val="004929CF"/>
    <w:rsid w:val="00497A7F"/>
    <w:rsid w:val="004A1FEC"/>
    <w:rsid w:val="004B5E28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3BB4"/>
    <w:rsid w:val="005443D0"/>
    <w:rsid w:val="0054772A"/>
    <w:rsid w:val="00547D75"/>
    <w:rsid w:val="005538E3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3A5"/>
    <w:rsid w:val="00670777"/>
    <w:rsid w:val="00680EA3"/>
    <w:rsid w:val="00681768"/>
    <w:rsid w:val="00681EEE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771"/>
    <w:rsid w:val="006E6914"/>
    <w:rsid w:val="006F2234"/>
    <w:rsid w:val="006F33A1"/>
    <w:rsid w:val="006F7533"/>
    <w:rsid w:val="00702D20"/>
    <w:rsid w:val="00705700"/>
    <w:rsid w:val="007059F2"/>
    <w:rsid w:val="00706CB4"/>
    <w:rsid w:val="00710571"/>
    <w:rsid w:val="00715E6E"/>
    <w:rsid w:val="007171DC"/>
    <w:rsid w:val="00724CB9"/>
    <w:rsid w:val="00724F16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52D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4922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3BA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54C"/>
    <w:rsid w:val="00980A91"/>
    <w:rsid w:val="00983499"/>
    <w:rsid w:val="0098372D"/>
    <w:rsid w:val="00986050"/>
    <w:rsid w:val="00990553"/>
    <w:rsid w:val="0099374F"/>
    <w:rsid w:val="00996E33"/>
    <w:rsid w:val="009A75AB"/>
    <w:rsid w:val="009B0EFD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6F8B"/>
    <w:rsid w:val="009E75FB"/>
    <w:rsid w:val="009F02A9"/>
    <w:rsid w:val="009F10D7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64FB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587A"/>
    <w:rsid w:val="00B32BBB"/>
    <w:rsid w:val="00B33654"/>
    <w:rsid w:val="00B40EB9"/>
    <w:rsid w:val="00B42F10"/>
    <w:rsid w:val="00B576C6"/>
    <w:rsid w:val="00B57948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1C6F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6110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C89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2B3E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229B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835</Words>
  <Characters>4763</Characters>
  <Application>Microsoft Office Word</Application>
  <DocSecurity>0</DocSecurity>
  <Lines>39</Lines>
  <Paragraphs>11</Paragraphs>
  <ScaleCrop>false</ScaleCrop>
  <Company/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2023-09-21T06:11:00Z</dcterms:modified>
</cp:coreProperties>
</file>