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53D7E" w:rsidRDefault="00653D7E" w:rsidP="00653D7E">
      <w:r>
        <w:rPr>
          <w:rFonts w:hint="eastAsia"/>
        </w:rPr>
        <w:t>尔时，善现作是念言：如是般若波罗蜜多最为甚深，诸佛无上正等菩提亦最甚深！我当问佛二甚深义。</w:t>
      </w:r>
    </w:p>
    <w:p w:rsidR="00E92A2B" w:rsidRPr="00E92A2B" w:rsidRDefault="00E92A2B" w:rsidP="00653D7E"/>
    <w:p w:rsidR="00653D7E" w:rsidRDefault="00653D7E" w:rsidP="00653D7E">
      <w:r>
        <w:rPr>
          <w:rFonts w:hint="eastAsia"/>
        </w:rPr>
        <w:t>作是念已，便白佛言：甚深般若波罗蜜多即佛无上正等菩提，诸佛无上正等菩提即深般若波罗蜜多。如是般若波罗蜜多及佛无上正等菩提，俱最甚深不可尽故，何缘此二说为无尽？</w:t>
      </w:r>
    </w:p>
    <w:p w:rsidR="00E92A2B" w:rsidRDefault="00E92A2B" w:rsidP="00653D7E"/>
    <w:p w:rsidR="00F802ED" w:rsidRDefault="00653D7E" w:rsidP="00653D7E">
      <w:r>
        <w:rPr>
          <w:rFonts w:hint="eastAsia"/>
        </w:rPr>
        <w:t>佛告善现：甚深般若波罗蜜多及佛无上正等菩提，皆如虚空不可尽故，说为无尽。</w:t>
      </w:r>
    </w:p>
    <w:p w:rsidR="00F802ED" w:rsidRDefault="00F802ED" w:rsidP="00653D7E"/>
    <w:p w:rsidR="00653D7E" w:rsidRPr="00F802ED" w:rsidRDefault="00653D7E" w:rsidP="00653D7E">
      <w:pPr>
        <w:rPr>
          <w:b/>
        </w:rPr>
      </w:pPr>
      <w:r w:rsidRPr="00F802ED">
        <w:rPr>
          <w:rFonts w:hint="eastAsia"/>
          <w:b/>
        </w:rPr>
        <w:t>具寿善现复白佛言：云何菩萨摩诃萨应引发般若波罗蜜多？</w:t>
      </w:r>
    </w:p>
    <w:p w:rsidR="00E92A2B" w:rsidRDefault="00E92A2B" w:rsidP="00653D7E"/>
    <w:p w:rsidR="00653D7E" w:rsidRDefault="00653D7E" w:rsidP="00653D7E">
      <w:r>
        <w:rPr>
          <w:rFonts w:hint="eastAsia"/>
        </w:rPr>
        <w:t>佛告善现：诸菩萨摩诃萨应观色无尽故，引发般若波罗蜜多；应观受、想、行、识无尽故，引发般若波罗蜜多；广说乃至应观一切智智亦无尽故，引发般若波罗蜜多。</w:t>
      </w:r>
    </w:p>
    <w:p w:rsidR="00E92A2B" w:rsidRDefault="00E92A2B" w:rsidP="00653D7E"/>
    <w:p w:rsidR="00653D7E" w:rsidRDefault="00653D7E" w:rsidP="00653D7E">
      <w:r>
        <w:rPr>
          <w:rFonts w:hint="eastAsia"/>
        </w:rPr>
        <w:t>复次，善现，诸菩萨摩诃萨应观色如虚空无尽故，引发般若波罗蜜多；应观受、想、行、识如虚空无尽故，引发般若波罗蜜多；广说乃至应观一切智智如虚空无尽故，引发般若波罗蜜多。</w:t>
      </w:r>
    </w:p>
    <w:p w:rsidR="00E92A2B" w:rsidRPr="00E92A2B" w:rsidRDefault="00E92A2B" w:rsidP="00653D7E"/>
    <w:p w:rsidR="00653D7E" w:rsidRDefault="00653D7E" w:rsidP="00653D7E">
      <w:r>
        <w:rPr>
          <w:rFonts w:hint="eastAsia"/>
        </w:rPr>
        <w:t>复次，善现，诸菩萨摩诃萨应观无明缘行如虚空无尽故，引发般若波罗蜜多；应观行缘识如虚空无尽故，引发般若波罗蜜多；应观识缘名色如虚空无尽故，引发般若波罗蜜多；应观名色缘六处如虚空无尽故，引发般若波罗蜜多；应观六处缘触如虚空无尽故，引发般若波罗蜜多；应观触缘受如虚空无尽故，引发般若波罗蜜多；应观受缘爱如虚空无尽故，引发般若波罗蜜多；应观爱缘取如虚空无尽故，引发般若波罗蜜多；应观取缘有如虚空无尽故，引发般若波罗蜜多；应观有缘生如虚空无尽故，引发般若波罗蜜多；应观生缘老死愁叹苦忧恼如虚空无尽故，引发般若波罗蜜多。</w:t>
      </w:r>
      <w:r>
        <w:rPr>
          <w:rFonts w:hint="eastAsia"/>
        </w:rPr>
        <w:cr/>
      </w:r>
    </w:p>
    <w:p w:rsidR="00F802ED" w:rsidRPr="00F802ED" w:rsidRDefault="00653D7E" w:rsidP="00653D7E">
      <w:r w:rsidRPr="00F802ED">
        <w:rPr>
          <w:rFonts w:hint="eastAsia"/>
        </w:rPr>
        <w:t>善现当知，诸菩萨摩诃萨应作如是，引发般若波罗蜜多。</w:t>
      </w:r>
    </w:p>
    <w:p w:rsidR="00F802ED" w:rsidRDefault="00F802ED" w:rsidP="00653D7E">
      <w:pPr>
        <w:rPr>
          <w:b/>
          <w:color w:val="FF0000"/>
        </w:rPr>
      </w:pPr>
    </w:p>
    <w:p w:rsidR="00F802ED" w:rsidRDefault="00653D7E" w:rsidP="00653D7E">
      <w:pPr>
        <w:rPr>
          <w:b/>
          <w:color w:val="FF0000"/>
        </w:rPr>
      </w:pPr>
      <w:r w:rsidRPr="00F802ED">
        <w:rPr>
          <w:rFonts w:hint="eastAsia"/>
          <w:b/>
          <w:color w:val="FF0000"/>
        </w:rPr>
        <w:t>善现当知，诸菩萨摩诃萨如是观察十二缘起远离二边，是诸菩萨摩诃萨众不共妙观。</w:t>
      </w:r>
    </w:p>
    <w:p w:rsidR="00F802ED" w:rsidRDefault="00653D7E" w:rsidP="00653D7E">
      <w:pPr>
        <w:rPr>
          <w:b/>
          <w:color w:val="FF0000"/>
        </w:rPr>
      </w:pPr>
      <w:r w:rsidRPr="00F802ED">
        <w:rPr>
          <w:rFonts w:hint="eastAsia"/>
          <w:b/>
          <w:color w:val="FF0000"/>
        </w:rPr>
        <w:t>善现当知，诸菩萨摩诃萨菩提树下坐金刚座，如实观察十二缘起犹如虚空不可尽故，便能证得一切智智。</w:t>
      </w:r>
    </w:p>
    <w:p w:rsidR="00653D7E" w:rsidRPr="00F802ED" w:rsidRDefault="00653D7E" w:rsidP="00653D7E">
      <w:pPr>
        <w:rPr>
          <w:b/>
          <w:color w:val="FF0000"/>
        </w:rPr>
      </w:pPr>
      <w:r w:rsidRPr="00F802ED">
        <w:rPr>
          <w:rFonts w:hint="eastAsia"/>
          <w:b/>
          <w:color w:val="FF0000"/>
        </w:rPr>
        <w:t>善现当知，若菩萨摩诃萨以如虚空无尽行相，行深般若波罗蜜多，如实观察十二缘起，不堕声闻及独觉地，速证无上正等菩提。</w:t>
      </w:r>
    </w:p>
    <w:p w:rsidR="00E92A2B" w:rsidRDefault="00E92A2B" w:rsidP="00653D7E"/>
    <w:p w:rsidR="00F802ED" w:rsidRDefault="00653D7E" w:rsidP="00F802ED">
      <w:r>
        <w:rPr>
          <w:rFonts w:hint="eastAsia"/>
        </w:rPr>
        <w:t>善现当知，住菩萨乘善男子等，若于无上正等菩提有退转者，皆悉不依引发般若波罗蜜多巧便作意，由彼不了‘云何菩萨摩诃萨修行般若波罗蜜多，能以如虚空无尽行相，如实观察十二缘起，引发般若波罗蜜多？’善现当知，住菩萨乘善男子等，若于无上正等菩提而有退转，皆由远离引发般若波罗蜜多方便善巧。</w:t>
      </w:r>
    </w:p>
    <w:p w:rsidR="00F802ED" w:rsidRDefault="00F802ED" w:rsidP="00F802ED"/>
    <w:p w:rsidR="00B42F10" w:rsidRPr="00F802ED" w:rsidRDefault="00653D7E" w:rsidP="00F802ED">
      <w:pPr>
        <w:rPr>
          <w:b/>
        </w:rPr>
      </w:pPr>
      <w:r w:rsidRPr="00F802ED">
        <w:rPr>
          <w:rFonts w:hint="eastAsia"/>
          <w:b/>
        </w:rPr>
        <w:t>善现当知，若菩萨摩诃萨能于无上正等菩提不退转者，一切皆依引发般若波罗蜜多方便善巧。是菩萨摩诃萨由依如是方便善巧修行般若波罗蜜多，以如虚空无尽行相引发般若波罗蜜多，如实观察十二缘起；是菩萨摩诃萨由此因缘，速能圆满甚深般若波罗蜜多。</w:t>
      </w:r>
    </w:p>
    <w:sectPr w:rsidR="00B42F10" w:rsidRPr="00F802E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0F62" w:rsidRDefault="005A0F62" w:rsidP="00853D34">
      <w:r>
        <w:separator/>
      </w:r>
    </w:p>
  </w:endnote>
  <w:endnote w:type="continuationSeparator" w:id="0">
    <w:p w:rsidR="005A0F62" w:rsidRDefault="005A0F6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92A2B" w:rsidRDefault="00E44E86">
        <w:pPr>
          <w:pStyle w:val="a4"/>
          <w:jc w:val="right"/>
        </w:pPr>
        <w:fldSimple w:instr=" PAGE   \* MERGEFORMAT ">
          <w:r w:rsidR="00133991" w:rsidRPr="00133991">
            <w:rPr>
              <w:noProof/>
              <w:lang w:val="zh-CN"/>
            </w:rPr>
            <w:t>1</w:t>
          </w:r>
        </w:fldSimple>
      </w:p>
    </w:sdtContent>
  </w:sdt>
  <w:p w:rsidR="00E92A2B" w:rsidRDefault="00E92A2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0F62" w:rsidRDefault="005A0F62" w:rsidP="00853D34">
      <w:r>
        <w:separator/>
      </w:r>
    </w:p>
  </w:footnote>
  <w:footnote w:type="continuationSeparator" w:id="0">
    <w:p w:rsidR="005A0F62" w:rsidRDefault="005A0F6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ED" w:rsidRDefault="00F802ED" w:rsidP="00B42F10">
    <w:pPr>
      <w:jc w:val="center"/>
      <w:rPr>
        <w:rFonts w:ascii="黑体" w:eastAsia="黑体" w:hAnsi="黑体"/>
        <w:sz w:val="32"/>
        <w:szCs w:val="32"/>
      </w:rPr>
    </w:pPr>
    <w:r w:rsidRPr="00F802ED">
      <w:rPr>
        <w:rFonts w:ascii="黑体" w:eastAsia="黑体" w:hAnsi="黑体" w:hint="eastAsia"/>
        <w:sz w:val="32"/>
        <w:szCs w:val="32"/>
      </w:rPr>
      <w:t>引发般若波罗蜜多（六）</w:t>
    </w:r>
  </w:p>
  <w:p w:rsidR="00E92A2B" w:rsidRPr="00133991" w:rsidRDefault="00E92A2B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133991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133991">
      <w:rPr>
        <w:rFonts w:ascii="黑体" w:eastAsia="黑体" w:hAnsi="黑体" w:cs="宋体" w:hint="eastAsia"/>
        <w:color w:val="000000"/>
        <w:kern w:val="0"/>
        <w:sz w:val="18"/>
        <w:szCs w:val="18"/>
      </w:rPr>
      <w:t>第523卷</w:t>
    </w:r>
    <w:r w:rsidRPr="00133991">
      <w:rPr>
        <w:rFonts w:ascii="黑体" w:eastAsia="黑体" w:hAnsi="黑体" w:hint="eastAsia"/>
        <w:sz w:val="18"/>
        <w:szCs w:val="18"/>
      </w:rPr>
      <w:t>）</w:t>
    </w:r>
  </w:p>
  <w:p w:rsidR="00E92A2B" w:rsidRPr="00133991" w:rsidRDefault="00E92A2B" w:rsidP="009E7201">
    <w:pPr>
      <w:pStyle w:val="a3"/>
      <w:rPr>
        <w:rFonts w:ascii="黑体" w:eastAsia="黑体" w:hAnsi="黑体"/>
      </w:rPr>
    </w:pPr>
    <w:r w:rsidRPr="00133991">
      <w:rPr>
        <w:rFonts w:ascii="黑体" w:eastAsia="黑体" w:hAnsi="黑体" w:hint="eastAsia"/>
      </w:rPr>
      <w:t>三分</w:t>
    </w:r>
    <w:r w:rsidR="000807E6" w:rsidRPr="00133991">
      <w:rPr>
        <w:rFonts w:ascii="黑体" w:eastAsia="黑体" w:hAnsi="黑体" w:hint="eastAsia"/>
      </w:rPr>
      <w:t xml:space="preserve"> </w:t>
    </w:r>
    <w:r w:rsidRPr="00133991">
      <w:rPr>
        <w:rFonts w:ascii="黑体" w:eastAsia="黑体" w:hAnsi="黑体" w:hint="eastAsia"/>
      </w:rPr>
      <w:t>方便善巧品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300D"/>
    <w:rsid w:val="000179FE"/>
    <w:rsid w:val="0002130F"/>
    <w:rsid w:val="00034524"/>
    <w:rsid w:val="00040861"/>
    <w:rsid w:val="000456DE"/>
    <w:rsid w:val="00062B94"/>
    <w:rsid w:val="0006372F"/>
    <w:rsid w:val="00065544"/>
    <w:rsid w:val="00072C07"/>
    <w:rsid w:val="00074178"/>
    <w:rsid w:val="00075C40"/>
    <w:rsid w:val="000807E6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3991"/>
    <w:rsid w:val="00140949"/>
    <w:rsid w:val="0014782E"/>
    <w:rsid w:val="00147F09"/>
    <w:rsid w:val="00153F54"/>
    <w:rsid w:val="00155E44"/>
    <w:rsid w:val="00156327"/>
    <w:rsid w:val="001612E7"/>
    <w:rsid w:val="00163E6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645D"/>
    <w:rsid w:val="001D313F"/>
    <w:rsid w:val="001D5B2C"/>
    <w:rsid w:val="001E7E78"/>
    <w:rsid w:val="001F2D47"/>
    <w:rsid w:val="001F45D8"/>
    <w:rsid w:val="00200B54"/>
    <w:rsid w:val="00203D60"/>
    <w:rsid w:val="00205EE1"/>
    <w:rsid w:val="0021051C"/>
    <w:rsid w:val="00211817"/>
    <w:rsid w:val="00211B01"/>
    <w:rsid w:val="0021527A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97EB2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3B73"/>
    <w:rsid w:val="0044155F"/>
    <w:rsid w:val="00443A84"/>
    <w:rsid w:val="0044780C"/>
    <w:rsid w:val="004500FC"/>
    <w:rsid w:val="00452B66"/>
    <w:rsid w:val="00456798"/>
    <w:rsid w:val="004621EE"/>
    <w:rsid w:val="00477123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5399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0F62"/>
    <w:rsid w:val="005A383B"/>
    <w:rsid w:val="005A5D74"/>
    <w:rsid w:val="005C36EB"/>
    <w:rsid w:val="005C4370"/>
    <w:rsid w:val="005C6A38"/>
    <w:rsid w:val="005D0BD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3D7E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5F56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8F7F92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668D"/>
    <w:rsid w:val="009E4805"/>
    <w:rsid w:val="009E543A"/>
    <w:rsid w:val="009E7201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048A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2EAA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82B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4CF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C6D0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3CD2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44E86"/>
    <w:rsid w:val="00E50895"/>
    <w:rsid w:val="00E50D42"/>
    <w:rsid w:val="00E55E81"/>
    <w:rsid w:val="00E6300B"/>
    <w:rsid w:val="00E763D8"/>
    <w:rsid w:val="00E77AC0"/>
    <w:rsid w:val="00E819C8"/>
    <w:rsid w:val="00E8760F"/>
    <w:rsid w:val="00E9003A"/>
    <w:rsid w:val="00E92A2B"/>
    <w:rsid w:val="00E939A7"/>
    <w:rsid w:val="00E97435"/>
    <w:rsid w:val="00EA6E04"/>
    <w:rsid w:val="00EC2C6C"/>
    <w:rsid w:val="00EC4032"/>
    <w:rsid w:val="00EE6B89"/>
    <w:rsid w:val="00EE726B"/>
    <w:rsid w:val="00EF00C8"/>
    <w:rsid w:val="00EF1CEA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33CD"/>
    <w:rsid w:val="00F33CF4"/>
    <w:rsid w:val="00F45FE7"/>
    <w:rsid w:val="00F5072A"/>
    <w:rsid w:val="00F52324"/>
    <w:rsid w:val="00F574FA"/>
    <w:rsid w:val="00F61162"/>
    <w:rsid w:val="00F628F7"/>
    <w:rsid w:val="00F749AD"/>
    <w:rsid w:val="00F7500F"/>
    <w:rsid w:val="00F802ED"/>
    <w:rsid w:val="00F80E68"/>
    <w:rsid w:val="00F84A03"/>
    <w:rsid w:val="00F90170"/>
    <w:rsid w:val="00FA57C1"/>
    <w:rsid w:val="00FB698E"/>
    <w:rsid w:val="00FD252F"/>
    <w:rsid w:val="00FD727D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327</cp:revision>
  <dcterms:created xsi:type="dcterms:W3CDTF">2023-06-23T04:37:00Z</dcterms:created>
  <dcterms:modified xsi:type="dcterms:W3CDTF">2024-04-12T06:52:00Z</dcterms:modified>
</cp:coreProperties>
</file>