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009AE" w:rsidRDefault="003009AE" w:rsidP="003009AE">
      <w:r>
        <w:rPr>
          <w:rFonts w:hint="eastAsia"/>
        </w:rPr>
        <w:t>尔时，舍利子白佛言：世尊，甚深般若波罗蜜多能作照明，毕竟净故；皆应敬礼，诸人天等所钦重故；无所染著，世间诸法不能污故；远离一切三界翳眩，能除烦恼诸见暗故；最为上首，于一切种菩提分法极尊胜故；能作安隐，永断一切惊恐逼迫灾横事故；能施光明，摄受诸有情令得五眼故；能示中道，令失路者离二边故；善能发生一切智智，永断一切烦恼相续并习气故；是诸菩萨摩诃萨母，菩萨所修一切佛法从此生故；不生不灭，自相空故；脱一切生死，非常非坏故；能为依怙，施诸有情诸法宝故；能成圆满如来十力，一切他论不能屈故；能转三转十二行相无上法轮，达一切法无转还故；能示诸法无倒自性，显了无性自性空故。世尊，诸有情类于此般若波罗蜜多应云何住？</w:t>
      </w:r>
    </w:p>
    <w:p w:rsidR="002B0FEE" w:rsidRPr="002B0FEE" w:rsidRDefault="002B0FEE" w:rsidP="003009AE"/>
    <w:p w:rsidR="003009AE" w:rsidRDefault="003009AE" w:rsidP="003009AE">
      <w:r>
        <w:rPr>
          <w:rFonts w:hint="eastAsia"/>
        </w:rPr>
        <w:t>尔时，佛告舍利子言：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时，天帝释窃作是念：今舍利子以何因缘问佛斯事？</w:t>
      </w:r>
    </w:p>
    <w:p w:rsidR="003009AE" w:rsidRDefault="003009AE" w:rsidP="003009AE">
      <w:r>
        <w:rPr>
          <w:rFonts w:hint="eastAsia"/>
        </w:rPr>
        <w:t>时，舍利子知彼心念，便告之言：憍尸迦，诸菩萨摩诃萨由此般若波罗蜜多所摄受故方便善巧，能于三世十方诸佛从初发心乃至法住，于其中间所有功德，若诸声闻、独觉、菩萨、余有情类所有善根，如是一切能以无相及无所得而为方便，合集称量现前随喜，既随喜已，与诸有情平等共有回向无上正等菩提，由此因缘故问斯事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复次，憍尸迦，诸菩萨摩诃萨所学般若波罗蜜多，超胜布施乃至静虑波罗蜜多无边倍数。如生盲人百千等众，无净眼者善引导之，犹尚不能近趣正道，况能远达丰乐大城？如是前五波罗蜜多诸生盲众，若无般若波罗蜜多净眼者导，尚不能趣菩萨正道，况能远达一切智城？</w:t>
      </w:r>
    </w:p>
    <w:p w:rsidR="002B0FEE" w:rsidRDefault="002B0FEE" w:rsidP="003009AE"/>
    <w:p w:rsidR="003009AE" w:rsidRDefault="003009AE" w:rsidP="003009AE">
      <w:r>
        <w:rPr>
          <w:rFonts w:hint="eastAsia"/>
        </w:rPr>
        <w:t>复次，憍尸迦，布施等五波罗蜜多，要由般若波罗蜜多，名有目者；复由般若波罗蜜多之所摄受，名到彼岸。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天帝释言：岂不前五波罗蜜多亦互为首，摄受余五波罗蜜多令到彼岸？既尔，何缘独赞般若超胜余五波罗蜜多？</w:t>
      </w:r>
    </w:p>
    <w:p w:rsidR="003009AE" w:rsidRDefault="003009AE" w:rsidP="003009AE">
      <w:r>
        <w:rPr>
          <w:rFonts w:hint="eastAsia"/>
        </w:rPr>
        <w:t>舍利子言：天主所说，理不应尔。所以者何？非由前五波罗蜜多为首摄余令到彼岸；要由般若波罗蜜多具大势力方便善巧，摄受余五波罗蜜多，令无执著速到彼岸。是故般若波罗蜜多于前五种为最为胜、为尊为高、为妙为微妙、为上为无上、无等无等等。</w:t>
      </w:r>
    </w:p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3009AE" w:rsidRDefault="003009AE" w:rsidP="003009AE"/>
    <w:p w:rsidR="003009AE" w:rsidRDefault="003009AE" w:rsidP="003009AE">
      <w:r>
        <w:rPr>
          <w:rFonts w:hint="eastAsia"/>
        </w:rPr>
        <w:t>尔时，舍利子白佛言：世尊，诸菩萨摩诃萨云何应引发般若波罗蜜多？</w:t>
      </w:r>
    </w:p>
    <w:p w:rsidR="003009AE" w:rsidRDefault="003009AE" w:rsidP="003009AE">
      <w:r>
        <w:rPr>
          <w:rFonts w:hint="eastAsia"/>
        </w:rPr>
        <w:t>佛告舍利子：诸菩萨摩诃萨不为引发色故，应引发般若波罗蜜多；不为引发受、想、行、识故，应引发般若波罗蜜多；广说乃至不为引发一切智故，应引发般若波罗蜜多；不为引发道相智、一切相智故，应引发般若波罗蜜多；不为引发一切法故，应引发般若波罗蜜多。</w:t>
      </w:r>
    </w:p>
    <w:p w:rsidR="003009AE" w:rsidRDefault="003009AE" w:rsidP="003009AE">
      <w:r>
        <w:rPr>
          <w:rFonts w:hint="eastAsia"/>
        </w:rPr>
        <w:t>舍利子言：云何菩萨摩诃萨不为引发色乃至一切法故，应引发般若波罗蜜多？</w:t>
      </w:r>
    </w:p>
    <w:p w:rsidR="003009AE" w:rsidRDefault="003009AE" w:rsidP="003009AE">
      <w:r>
        <w:rPr>
          <w:rFonts w:hint="eastAsia"/>
        </w:rPr>
        <w:t>佛告舍利子：以色乃至一切法无作、无生、无得、无坏、无自性故，诸菩萨摩诃萨不为引发色乃至一切法故，应引发般若波罗蜜多。</w:t>
      </w:r>
    </w:p>
    <w:p w:rsidR="002B0FEE" w:rsidRDefault="002B0FEE" w:rsidP="003009AE"/>
    <w:p w:rsidR="003009AE" w:rsidRDefault="003009AE" w:rsidP="003009AE">
      <w:r>
        <w:rPr>
          <w:rFonts w:hint="eastAsia"/>
        </w:rPr>
        <w:t>时，舍利子复白佛言：诸菩萨摩诃萨如是引发般若波罗蜜多与何法合？</w:t>
      </w:r>
    </w:p>
    <w:p w:rsidR="003009AE" w:rsidRDefault="003009AE" w:rsidP="003009AE">
      <w:r>
        <w:rPr>
          <w:rFonts w:hint="eastAsia"/>
        </w:rPr>
        <w:t>佛告舍利子：诸菩萨摩诃萨如是引发般若波罗蜜多，不与一切法合，由不合故得名般若波罗蜜多。</w:t>
      </w:r>
    </w:p>
    <w:p w:rsidR="003009AE" w:rsidRDefault="003009AE" w:rsidP="003009AE">
      <w:r>
        <w:rPr>
          <w:rFonts w:hint="eastAsia"/>
        </w:rPr>
        <w:t>舍利子言：如是般若波罗蜜多，不与何等一切法合？</w:t>
      </w:r>
    </w:p>
    <w:p w:rsidR="003009AE" w:rsidRDefault="003009AE" w:rsidP="003009AE">
      <w:r>
        <w:rPr>
          <w:rFonts w:hint="eastAsia"/>
        </w:rPr>
        <w:t>世尊告曰：如是般若波罗蜜多，不与善法合，不与非善法合；不与有罪法合，不与无罪法合；不与有漏法合，不与无漏法合；不与有为法合，不与无为法合；不与有染法合，不与无染法合；不与世间法合，不与出世法合；不与杂染法合，不与清净法合；不与生死法合，不与涅槃法合。何以故？舍利子，甚深般若波罗蜜多于一切法无所得故，不可说与如是法合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时，天帝释便白佛言：甚深般若波罗蜜多，岂亦不与一切智合？</w:t>
      </w:r>
    </w:p>
    <w:p w:rsidR="003009AE" w:rsidRDefault="003009AE" w:rsidP="003009AE">
      <w:r>
        <w:rPr>
          <w:rFonts w:hint="eastAsia"/>
        </w:rPr>
        <w:t>佛言：如是，如汝所说，甚深般若波罗蜜多，亦不说与一切智合，由此于彼无所得故。天帝释言：云何般若波罗蜜多于一切智无合无得？</w:t>
      </w:r>
    </w:p>
    <w:p w:rsidR="003009AE" w:rsidRDefault="003009AE" w:rsidP="003009AE">
      <w:r>
        <w:rPr>
          <w:rFonts w:hint="eastAsia"/>
        </w:rPr>
        <w:t>世尊告曰：非深般若波罗蜜多于一切智如名、如相、如所造作有合有得。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天帝释言：云何般若波罗蜜多于一切智亦有合得？</w:t>
      </w:r>
    </w:p>
    <w:p w:rsidR="003009AE" w:rsidRDefault="003009AE" w:rsidP="003009AE">
      <w:r>
        <w:rPr>
          <w:rFonts w:hint="eastAsia"/>
        </w:rPr>
        <w:t>世尊告曰：由深般若波罗蜜多于一切智如名相等，无受无取、无住无断、无执无舍，如是合得而无合得。于一切法亦复如是如名相等，无受无取、无住无断、无执无舍，如是合得而无合得。</w:t>
      </w:r>
    </w:p>
    <w:p w:rsidR="003009AE" w:rsidRDefault="003009AE" w:rsidP="003009AE">
      <w:r>
        <w:rPr>
          <w:rFonts w:hint="eastAsia"/>
        </w:rPr>
        <w:t>时，天帝释复白佛言：甚奇，世尊！希有，善逝！如是般若波罗蜜多为一切法无生无灭、无作无成、无得无坏、无自性故出现世间，虽有合得而无合得。如是理趣不可思议，唯佛世尊能觉能说。</w:t>
      </w:r>
    </w:p>
    <w:p w:rsidR="003009AE" w:rsidRDefault="003009AE" w:rsidP="003009AE"/>
    <w:p w:rsidR="003009AE" w:rsidRDefault="003009AE" w:rsidP="003009AE">
      <w:r>
        <w:rPr>
          <w:rFonts w:hint="eastAsia"/>
        </w:rPr>
        <w:t>时，具寿善现白佛言：世尊，若菩萨摩诃萨行深般若波罗蜜多时，起如是想：‘甚深般若波罗蜜多，与一切法若合不合。’是菩萨摩诃萨俱舍、俱远甚深般若波罗蜜多。</w:t>
      </w:r>
    </w:p>
    <w:p w:rsidR="003009AE" w:rsidRDefault="003009AE" w:rsidP="003009AE">
      <w:r>
        <w:rPr>
          <w:rFonts w:hint="eastAsia"/>
        </w:rPr>
        <w:t>佛告善现：复有因缘，诸菩萨摩诃萨舍、远般若波罗蜜多，谓彼修行甚深般若波罗蜜多时，起如是想：‘甚深般若波罗蜜多，无所有、非真实，不坚固、不自在。’是菩萨摩诃萨舍、远般若波罗蜜多。</w:t>
      </w:r>
    </w:p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2B0FEE" w:rsidRDefault="002B0FEE" w:rsidP="003009AE"/>
    <w:p w:rsidR="003009AE" w:rsidRDefault="003009AE" w:rsidP="003009AE"/>
    <w:p w:rsidR="003009AE" w:rsidRDefault="003009AE" w:rsidP="003009AE">
      <w:r>
        <w:rPr>
          <w:rFonts w:hint="eastAsia"/>
        </w:rPr>
        <w:t>尔时，善现复白佛言：若菩萨摩诃萨信甚深般若波罗蜜多时，为不信何法？</w:t>
      </w:r>
    </w:p>
    <w:p w:rsidR="003009AE" w:rsidRDefault="003009AE" w:rsidP="003009AE">
      <w:r>
        <w:rPr>
          <w:rFonts w:hint="eastAsia"/>
        </w:rPr>
        <w:t>佛告善现：若菩萨摩诃萨信甚深般若波罗蜜多时，则不信色，不信受、想、行、识，广说乃至不信一切智，不信道相智、一切相智。</w:t>
      </w:r>
    </w:p>
    <w:p w:rsidR="003009AE" w:rsidRDefault="003009AE" w:rsidP="003009AE">
      <w:r>
        <w:rPr>
          <w:rFonts w:hint="eastAsia"/>
        </w:rPr>
        <w:t>具寿善现复白佛言：云何菩萨摩诃萨信甚深般若波罗蜜多时，则不信色，乃至不信一切相智？</w:t>
      </w:r>
    </w:p>
    <w:p w:rsidR="002B0FEE" w:rsidRDefault="003009AE" w:rsidP="003009AE">
      <w:r>
        <w:rPr>
          <w:rFonts w:hint="eastAsia"/>
        </w:rPr>
        <w:t>佛告善现：诸菩萨摩诃萨行深般若波罗蜜多时，观一切色广说乃至一切相智不可得故，虽信般若波罗蜜多，而不信色广说乃至一切相智。如是，善现，诸菩萨摩诃萨信甚深般若波罗蜜多时，则不信色，乃至不信一切相智。</w:t>
      </w:r>
    </w:p>
    <w:sectPr w:rsidR="002B0FE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D81" w:rsidRDefault="002E0D81" w:rsidP="00853D34">
      <w:r>
        <w:separator/>
      </w:r>
    </w:p>
  </w:endnote>
  <w:endnote w:type="continuationSeparator" w:id="0">
    <w:p w:rsidR="002E0D81" w:rsidRDefault="002E0D8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92229">
        <w:pPr>
          <w:pStyle w:val="a4"/>
          <w:jc w:val="right"/>
        </w:pPr>
        <w:fldSimple w:instr=" PAGE   \* MERGEFORMAT ">
          <w:r w:rsidR="00B54D6D" w:rsidRPr="00B54D6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D81" w:rsidRDefault="002E0D81" w:rsidP="00853D34">
      <w:r>
        <w:separator/>
      </w:r>
    </w:p>
  </w:footnote>
  <w:footnote w:type="continuationSeparator" w:id="0">
    <w:p w:rsidR="002E0D81" w:rsidRDefault="002E0D8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D7" w:rsidRDefault="004513D7" w:rsidP="00B42F10">
    <w:pPr>
      <w:jc w:val="center"/>
      <w:rPr>
        <w:rFonts w:ascii="黑体" w:eastAsia="黑体" w:hAnsi="黑体" w:hint="eastAsia"/>
        <w:sz w:val="32"/>
        <w:szCs w:val="32"/>
      </w:rPr>
    </w:pPr>
    <w:r w:rsidRPr="004513D7">
      <w:rPr>
        <w:rFonts w:ascii="黑体" w:eastAsia="黑体" w:hAnsi="黑体" w:hint="eastAsia"/>
        <w:sz w:val="32"/>
        <w:szCs w:val="32"/>
      </w:rPr>
      <w:t>引发般若波罗蜜多（三）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00AFD" w:rsidRPr="00300A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B3A98" w:rsidP="007B3A98">
    <w:pPr>
      <w:pStyle w:val="a3"/>
      <w:rPr>
        <w:rFonts w:ascii="黑体" w:eastAsia="黑体" w:hAnsi="黑体"/>
      </w:rPr>
    </w:pPr>
    <w:r w:rsidRPr="007B3A98">
      <w:rPr>
        <w:rFonts w:ascii="黑体" w:eastAsia="黑体" w:hAnsi="黑体" w:hint="eastAsia"/>
      </w:rPr>
      <w:t>三分</w:t>
    </w:r>
    <w:r w:rsidR="002B0FEE">
      <w:rPr>
        <w:rFonts w:ascii="黑体" w:eastAsia="黑体" w:hAnsi="黑体" w:hint="eastAsia"/>
      </w:rPr>
      <w:t xml:space="preserve"> </w:t>
    </w:r>
    <w:r w:rsidRPr="007B3A98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37E"/>
    <w:rsid w:val="000A165C"/>
    <w:rsid w:val="000A73AC"/>
    <w:rsid w:val="000B44DB"/>
    <w:rsid w:val="000C0B98"/>
    <w:rsid w:val="000C109A"/>
    <w:rsid w:val="000C3085"/>
    <w:rsid w:val="000C643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FEE"/>
    <w:rsid w:val="002B5563"/>
    <w:rsid w:val="002C0841"/>
    <w:rsid w:val="002C4BD0"/>
    <w:rsid w:val="002C6DF9"/>
    <w:rsid w:val="002C7CEA"/>
    <w:rsid w:val="002D005D"/>
    <w:rsid w:val="002E0D81"/>
    <w:rsid w:val="002E53CC"/>
    <w:rsid w:val="002F2ABA"/>
    <w:rsid w:val="002F74C1"/>
    <w:rsid w:val="002F771E"/>
    <w:rsid w:val="003009AE"/>
    <w:rsid w:val="00300AF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13D7"/>
    <w:rsid w:val="00452B66"/>
    <w:rsid w:val="00461F04"/>
    <w:rsid w:val="004621EE"/>
    <w:rsid w:val="00484965"/>
    <w:rsid w:val="004877CD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ED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50F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CA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1802"/>
    <w:rsid w:val="007B3A98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59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B2"/>
    <w:rsid w:val="00A65744"/>
    <w:rsid w:val="00A66296"/>
    <w:rsid w:val="00A7141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4D6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F2E"/>
    <w:rsid w:val="00BD6A63"/>
    <w:rsid w:val="00BE0571"/>
    <w:rsid w:val="00BE1111"/>
    <w:rsid w:val="00BE5E98"/>
    <w:rsid w:val="00BF21AF"/>
    <w:rsid w:val="00BF29DB"/>
    <w:rsid w:val="00BF5BED"/>
    <w:rsid w:val="00BF5E01"/>
    <w:rsid w:val="00C0692E"/>
    <w:rsid w:val="00C074B0"/>
    <w:rsid w:val="00C13368"/>
    <w:rsid w:val="00C13D65"/>
    <w:rsid w:val="00C1556D"/>
    <w:rsid w:val="00C15A3F"/>
    <w:rsid w:val="00C2750E"/>
    <w:rsid w:val="00C320E9"/>
    <w:rsid w:val="00C33F8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2229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D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38F3"/>
    <w:rsid w:val="00F27220"/>
    <w:rsid w:val="00F272EC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2023-09-24T05:17:00Z</dcterms:modified>
</cp:coreProperties>
</file>