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1004C" w:rsidRDefault="0041004C" w:rsidP="0041004C">
      <w:pPr>
        <w:rPr>
          <w:rFonts w:hint="eastAsia"/>
        </w:rPr>
      </w:pPr>
      <w:r>
        <w:rPr>
          <w:rFonts w:hint="eastAsia"/>
        </w:rPr>
        <w:t>尔时，具寿善现复白佛言：世尊，新趣大乘诸菩萨摩诃萨，闻说如是甚深般若波罗蜜多，其心将无惊恐怖不？</w:t>
      </w:r>
    </w:p>
    <w:p w:rsidR="00DC4779" w:rsidRPr="00DC4779" w:rsidRDefault="00DC4779" w:rsidP="0041004C"/>
    <w:p w:rsidR="0041004C" w:rsidRDefault="0041004C" w:rsidP="0041004C">
      <w:r>
        <w:rPr>
          <w:rFonts w:hint="eastAsia"/>
        </w:rPr>
        <w:t>佛告善现：新趣大乘诸菩萨摩诃萨修行般若波罗蜜多时，若无方便善巧及不为善友所摄受者，闻说如是甚深般若波罗蜜多，其心有惊有恐有怖。</w:t>
      </w:r>
    </w:p>
    <w:p w:rsidR="009D7353" w:rsidRDefault="009D7353" w:rsidP="0041004C"/>
    <w:p w:rsidR="0041004C" w:rsidRDefault="0041004C" w:rsidP="0041004C">
      <w:pPr>
        <w:rPr>
          <w:rFonts w:hint="eastAsia"/>
        </w:rPr>
      </w:pPr>
      <w:r>
        <w:rPr>
          <w:rFonts w:hint="eastAsia"/>
        </w:rPr>
        <w:t>尊者善现复白佛言：何等菩萨摩诃萨修行般若波罗蜜多时，有方便善巧故，闻说如是甚深般若波罗蜜多，其心不惊不恐不怖？</w:t>
      </w:r>
    </w:p>
    <w:p w:rsidR="00DC4779" w:rsidRDefault="00DC4779" w:rsidP="0041004C"/>
    <w:p w:rsidR="0041004C" w:rsidRDefault="0041004C" w:rsidP="0041004C">
      <w:r>
        <w:rPr>
          <w:rFonts w:hint="eastAsia"/>
        </w:rPr>
        <w:t>佛告善现：若菩萨摩诃萨修行般若波罗蜜多时，以应一切智智心，观色无常相亦不可得，观受、想、行、识无常相亦不可得；观色苦相亦不可得，观受、想、行、识苦相亦不可得；观色无我相亦不可得，观受、想、行、识无我相亦不可得；观色不净相亦不可得，观受、想、行、识不净相亦不可得；观色空相亦不可得，观受、想、行、识空相亦不可得；观色无相相亦不可得，观受、想、行、识无相相亦不可得；观色无愿相亦不可得，观受、想、行、识无愿相亦不可得；观色寂静相亦不可得，观受、想、行、识寂静相亦不可得；观色远离相亦不可得，观受、想、行、识远离相亦不可得。善现，是菩萨摩诃萨修行般若波罗蜜多时，有方便善巧故，闻说如是甚深般若波罗蜜多，其心不惊不恐不怖。</w:t>
      </w:r>
    </w:p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41004C" w:rsidRDefault="0041004C" w:rsidP="0041004C">
      <w:r>
        <w:rPr>
          <w:rFonts w:hint="eastAsia"/>
        </w:rPr>
        <w:t>复次，善现，若菩萨摩诃萨作此观已，复作是念：‘我当以无所得为方便，为一切有情说如是五蕴无常相亦不可得，苦相、无我相、不净相、空相、无相相、无愿相、寂静相、远离相亦不可得。’善现，是为菩萨摩诃萨修行般若波罗蜜多时，无著布施波罗蜜多。</w:t>
      </w:r>
    </w:p>
    <w:p w:rsidR="009D7353" w:rsidRDefault="009D7353" w:rsidP="0041004C"/>
    <w:p w:rsidR="0041004C" w:rsidRDefault="0041004C" w:rsidP="0041004C">
      <w:r>
        <w:rPr>
          <w:rFonts w:hint="eastAsia"/>
        </w:rPr>
        <w:t>复次，善现，若菩萨摩诃萨修行般若波罗蜜多时，远离声闻、独觉相应作意，思惟五蕴无常相亦不可得，苦相、无我相、不净相、空相、无相相、无愿相、寂静相、远离相亦不可得，以无所得为方便故。善现，是为菩萨摩诃萨修行般若波罗蜜多时，无著净戒波罗蜜多。</w:t>
      </w:r>
    </w:p>
    <w:p w:rsidR="009D7353" w:rsidRDefault="009D7353" w:rsidP="0041004C"/>
    <w:p w:rsidR="0041004C" w:rsidRDefault="0041004C" w:rsidP="0041004C">
      <w:r>
        <w:rPr>
          <w:rFonts w:hint="eastAsia"/>
        </w:rPr>
        <w:t>复次，善现，若菩萨摩诃萨修行般若波罗蜜多时，以无所得而为方便，观如是法无常相亦不可得，苦相、无我相、不净相、空相、无相相、无愿相、寂静相、远离相亦不可得，能于其中安忍欲乐，其心不惊不怖不畏。善现，是为菩萨摩诃萨修行般若波罗蜜多时，无著安忍波罗蜜多。</w:t>
      </w:r>
    </w:p>
    <w:p w:rsidR="009D7353" w:rsidRPr="009D7353" w:rsidRDefault="009D7353" w:rsidP="0041004C"/>
    <w:p w:rsidR="0041004C" w:rsidRDefault="0041004C" w:rsidP="0041004C">
      <w:r>
        <w:rPr>
          <w:rFonts w:hint="eastAsia"/>
        </w:rPr>
        <w:t>复次，善现，若菩萨摩诃萨修行般若波罗蜜多时，以应一切智智心，常观五蕴无常相亦不可得，苦相、无我相、不净相、空相、无相相、无愿相、寂静相、远离相亦不可得。虽以无所得为方便，而常不舍一切智智相应作意，恒修般若波罗蜜多。善现，是为菩萨摩诃萨修行般若波罗蜜多时，无著精进波罗蜜多。</w:t>
      </w:r>
    </w:p>
    <w:p w:rsidR="009D7353" w:rsidRDefault="009D7353" w:rsidP="0041004C"/>
    <w:p w:rsidR="0041004C" w:rsidRDefault="0041004C" w:rsidP="0041004C">
      <w:r>
        <w:rPr>
          <w:rFonts w:hint="eastAsia"/>
        </w:rPr>
        <w:t>复次，善现，若菩萨摩诃萨修行般若波罗蜜多时，不以声闻、独觉相应作意，思惟五蕴无常相亦不可得，苦相、无我相、不净相、空相、无相相、无愿相、寂静相、远离相亦不可得。以无所得为方便故，于中不起声闻、独觉相应作意及余非善散乱之心，障碍无上正等菩提。善现，是为菩萨摩诃萨修行般若波罗蜜多时，无著静虑波罗蜜多。</w:t>
      </w:r>
    </w:p>
    <w:p w:rsidR="009D7353" w:rsidRDefault="009D7353" w:rsidP="0041004C"/>
    <w:p w:rsidR="0041004C" w:rsidRDefault="0041004C" w:rsidP="0041004C">
      <w:r>
        <w:rPr>
          <w:rFonts w:hint="eastAsia"/>
        </w:rPr>
        <w:t>复次，善现，若菩萨摩诃萨修行般若波罗蜜多时，如实观察：非空色故色空，色即是空，空即是色，受、想、行、识亦如是；非空眼处故眼处空，眼处即是空，空即是眼处，乃至意处亦如是；非空色处故色处空，色处即是空，空即是色处，乃至法处亦如是；非空眼界故眼界空，眼界即是空，空即是眼界，乃至意界亦如是；非空色界故色界空，色界即是空，空即是色界，乃至法界亦如是；非空眼识界故眼识界空，眼识界即是空，空即是眼识界，乃至意识界亦如是；非空眼触故眼触空，眼触即是空，空即是眼触，乃至意触亦如是；非空眼触为缘所生诸受故眼触为缘所生诸受空，眼触为缘所生诸受即是空，空即是眼触为缘所生诸受，乃至意触为缘所生诸受亦如是；非空四念住故四念住空，四念住即是空，空即是四念住；如是乃至非空十八佛不共法故十八佛不共法空，十八佛不共法即是空，空即是十八佛不共法。善现，是为菩萨摩诃萨无著般若波罗蜜多。</w:t>
      </w:r>
    </w:p>
    <w:p w:rsidR="009D7353" w:rsidRDefault="009D7353" w:rsidP="0041004C"/>
    <w:p w:rsidR="0041004C" w:rsidRDefault="0041004C" w:rsidP="0041004C">
      <w:r>
        <w:rPr>
          <w:rFonts w:hint="eastAsia"/>
        </w:rPr>
        <w:t>善现，如是菩萨摩诃萨修行般若波罗蜜多时，有方便善巧故，闻说如是甚深般若波罗蜜多，其心不惊不恐不怖。</w:t>
      </w:r>
    </w:p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41004C" w:rsidRDefault="0041004C" w:rsidP="0041004C">
      <w:r>
        <w:rPr>
          <w:rFonts w:hint="eastAsia"/>
        </w:rPr>
        <w:t>尔时，具寿善现白佛言：世尊，云何菩萨摩诃萨修行般若波罗蜜多时，为诸善友所摄受故，闻说如是甚深般若波罗蜜多，其心不惊不恐不怖？</w:t>
      </w:r>
    </w:p>
    <w:p w:rsidR="009D7353" w:rsidRDefault="009D7353" w:rsidP="0041004C"/>
    <w:p w:rsidR="0041004C" w:rsidRDefault="0041004C" w:rsidP="0041004C">
      <w:r>
        <w:rPr>
          <w:rFonts w:hint="eastAsia"/>
        </w:rPr>
        <w:t>佛告善现：诸菩萨摩诃萨善友者，谓若能以无所得而为方便，说色无常相亦不可得，说受、想、行、识无常相亦不可得；说色苦相亦不可得，说受、想、行、识苦相亦不可得；说色无我相亦不可得，说受、想、行、识无我相亦不可得；说色不净相亦不可得，说受、想、行、识不净相亦不可得；说色空相亦不可得，说受、想、行、识空相亦不可得；说色无相相亦不可得，说受、想、行、识无相相亦不可得；说色无愿相亦不可得，说受、想、行、识无愿相亦不可得；说色寂静相亦不可得，说受、想、行、识寂静相亦不可得；说色远离相亦不可得，说受、想、行、识远离相亦不可得，及劝依此勤修善根，不令回向声闻、独觉，唯令求得一切智智。善现，是为菩萨摩诃萨善友。</w:t>
      </w:r>
    </w:p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41004C" w:rsidRDefault="0041004C" w:rsidP="0041004C"/>
    <w:p w:rsidR="0041004C" w:rsidRDefault="0041004C" w:rsidP="0041004C">
      <w:r>
        <w:rPr>
          <w:rFonts w:hint="eastAsia"/>
        </w:rPr>
        <w:t>复次，善现，诸菩萨摩诃萨善友者，谓若能以无所得而为方便，说眼处乃至意处无常相亦不可得，苦相、无我相、不净相、空相、无相相、无愿相、寂静相、远离相亦不可得；说色处乃至法处无常相亦不可得，苦相、无我相、不净相、空相、无相相、无愿相、寂静相、远离相亦不可得，及劝依此勤修善根，不令回向声闻、独觉，唯令求得一切智智。善现，是为菩萨摩诃萨善友。</w:t>
      </w:r>
    </w:p>
    <w:p w:rsidR="009D7353" w:rsidRDefault="009D7353" w:rsidP="0041004C"/>
    <w:p w:rsidR="0041004C" w:rsidRDefault="0041004C" w:rsidP="0041004C">
      <w:r>
        <w:rPr>
          <w:rFonts w:hint="eastAsia"/>
        </w:rPr>
        <w:t>复次，善现，诸菩萨摩诃萨善友者，谓若能以无所得而为方便，说眼界乃至意界无常相亦不可得，苦相、无我相、不净相、空相、无相相、无愿相、寂静相、远离相亦不可得；说色界乃至法界无常相亦不可得，苦相、无我相、不净相、空相、无相相、无愿相、寂静相、远离相亦不可得；说眼识界乃至意识界无常相亦不可得，苦相、无我相、不净相、空相、无相相、无愿相、寂静相、远离相亦不可得；说眼触乃至意触无常相亦不可得，苦相、无我相、不净相、空相、无相相、无愿相、寂静相、远离相亦不可得；说眼触为缘所生诸受乃至意触为缘所生诸受无常相亦不可得，苦相、无我相、不净相、空相、无相相、无愿相、寂静相、远离相亦不可得，及劝依此勤修善根，不令回向声闻、独觉，唯令求得一切智智。善现，是为菩萨摩诃萨善友。</w:t>
      </w:r>
    </w:p>
    <w:p w:rsidR="009D7353" w:rsidRDefault="009D7353" w:rsidP="0041004C"/>
    <w:p w:rsidR="0041004C" w:rsidRDefault="0041004C" w:rsidP="0041004C">
      <w:r>
        <w:rPr>
          <w:rFonts w:hint="eastAsia"/>
        </w:rPr>
        <w:t>复次，善现，诸菩萨摩诃萨善友者，谓若能以无所得而为方便，虽说修四念住乃至八圣道支不可得，虽说修空、无相、无愿解脱门不可得，虽说修佛十力乃至十八佛不共法不可得，虽说修一切智乃至无上正等菩提不可得，而劝依此勤修善根，不令回向声闻、独觉，唯令求得一切智智。善现，是为菩萨摩诃萨善友。</w:t>
      </w:r>
    </w:p>
    <w:p w:rsidR="009D7353" w:rsidRDefault="009D7353" w:rsidP="0041004C"/>
    <w:p w:rsidR="00B42F10" w:rsidRDefault="0041004C" w:rsidP="00DC4779">
      <w:r>
        <w:rPr>
          <w:rFonts w:hint="eastAsia"/>
        </w:rPr>
        <w:t>若菩萨摩诃萨修行般若波罗蜜多时，为此善友所摄受者，闻说如是甚深般若波罗蜜多，其心不惊不恐不怖。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83F" w:rsidRDefault="00ED083F" w:rsidP="00853D34">
      <w:r>
        <w:separator/>
      </w:r>
    </w:p>
  </w:endnote>
  <w:endnote w:type="continuationSeparator" w:id="0">
    <w:p w:rsidR="00ED083F" w:rsidRDefault="00ED083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6013A">
        <w:pPr>
          <w:pStyle w:val="a4"/>
          <w:jc w:val="right"/>
        </w:pPr>
        <w:fldSimple w:instr=" PAGE   \* MERGEFORMAT ">
          <w:r w:rsidR="00DC4779" w:rsidRPr="00DC4779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83F" w:rsidRDefault="00ED083F" w:rsidP="00853D34">
      <w:r>
        <w:separator/>
      </w:r>
    </w:p>
  </w:footnote>
  <w:footnote w:type="continuationSeparator" w:id="0">
    <w:p w:rsidR="00ED083F" w:rsidRDefault="00ED083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779" w:rsidRDefault="00DC4779" w:rsidP="00B42F10">
    <w:pPr>
      <w:jc w:val="center"/>
      <w:rPr>
        <w:rFonts w:ascii="黑体" w:eastAsia="黑体" w:hAnsi="黑体" w:hint="eastAsia"/>
        <w:sz w:val="32"/>
        <w:szCs w:val="32"/>
      </w:rPr>
    </w:pPr>
    <w:r w:rsidRPr="00DC4779">
      <w:rPr>
        <w:rFonts w:ascii="黑体" w:eastAsia="黑体" w:hAnsi="黑体" w:hint="eastAsia"/>
        <w:sz w:val="32"/>
        <w:szCs w:val="32"/>
      </w:rPr>
      <w:t>其心不惊不恐不怖（二）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03346" w:rsidRPr="00F0334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</w:t>
    </w:r>
    <w:r w:rsidR="0041004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0</w:t>
    </w:r>
    <w:r w:rsidR="00F03346" w:rsidRPr="00F0334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FD6F36" w:rsidP="00FD6F36">
    <w:pPr>
      <w:pStyle w:val="a3"/>
      <w:rPr>
        <w:rFonts w:ascii="黑体" w:eastAsia="黑体" w:hAnsi="黑体"/>
      </w:rPr>
    </w:pPr>
    <w:r w:rsidRPr="00FD6F36">
      <w:rPr>
        <w:rFonts w:ascii="黑体" w:eastAsia="黑体" w:hAnsi="黑体" w:hint="eastAsia"/>
      </w:rPr>
      <w:t>二分</w:t>
    </w:r>
    <w:r w:rsidR="009D7353">
      <w:rPr>
        <w:rFonts w:ascii="黑体" w:eastAsia="黑体" w:hAnsi="黑体" w:hint="eastAsia"/>
      </w:rPr>
      <w:t xml:space="preserve"> </w:t>
    </w:r>
    <w:r w:rsidRPr="00FD6F36">
      <w:rPr>
        <w:rFonts w:ascii="黑体" w:eastAsia="黑体" w:hAnsi="黑体" w:hint="eastAsia"/>
      </w:rPr>
      <w:t>幻喻品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52E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38C0"/>
    <w:rsid w:val="002F4947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5830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360C"/>
    <w:rsid w:val="003E521B"/>
    <w:rsid w:val="003E5B21"/>
    <w:rsid w:val="003F2B07"/>
    <w:rsid w:val="003F2DB1"/>
    <w:rsid w:val="003F36FB"/>
    <w:rsid w:val="003F74D1"/>
    <w:rsid w:val="0041004C"/>
    <w:rsid w:val="0041784A"/>
    <w:rsid w:val="004232EF"/>
    <w:rsid w:val="0044155F"/>
    <w:rsid w:val="00443A84"/>
    <w:rsid w:val="0044780C"/>
    <w:rsid w:val="004500FC"/>
    <w:rsid w:val="00452B66"/>
    <w:rsid w:val="004621EE"/>
    <w:rsid w:val="00462AAB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3DF0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328A"/>
    <w:rsid w:val="005B6300"/>
    <w:rsid w:val="005C36EB"/>
    <w:rsid w:val="005C4370"/>
    <w:rsid w:val="005C6A38"/>
    <w:rsid w:val="005F2B5F"/>
    <w:rsid w:val="005F2C3A"/>
    <w:rsid w:val="00602E7C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29A9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253F5"/>
    <w:rsid w:val="0073384C"/>
    <w:rsid w:val="00735B4C"/>
    <w:rsid w:val="00735D64"/>
    <w:rsid w:val="00745F4A"/>
    <w:rsid w:val="00750FE9"/>
    <w:rsid w:val="00756F7D"/>
    <w:rsid w:val="0076013A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11C2"/>
    <w:rsid w:val="007E7246"/>
    <w:rsid w:val="007F2C5F"/>
    <w:rsid w:val="00801921"/>
    <w:rsid w:val="008050A4"/>
    <w:rsid w:val="008074B5"/>
    <w:rsid w:val="008104BC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8F6A13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7353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7D0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3B7C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4779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D083F"/>
    <w:rsid w:val="00EE6B89"/>
    <w:rsid w:val="00EE726B"/>
    <w:rsid w:val="00EF00C8"/>
    <w:rsid w:val="00EF3725"/>
    <w:rsid w:val="00EF4435"/>
    <w:rsid w:val="00EF6CC5"/>
    <w:rsid w:val="00F002B8"/>
    <w:rsid w:val="00F008C2"/>
    <w:rsid w:val="00F03346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6B6"/>
    <w:rsid w:val="00F80E68"/>
    <w:rsid w:val="00F84A03"/>
    <w:rsid w:val="00F90170"/>
    <w:rsid w:val="00FA57C1"/>
    <w:rsid w:val="00FB698E"/>
    <w:rsid w:val="00FD252F"/>
    <w:rsid w:val="00FD6F36"/>
    <w:rsid w:val="00FE0FCA"/>
    <w:rsid w:val="00FE101D"/>
    <w:rsid w:val="00FE3F06"/>
    <w:rsid w:val="00FE49BC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2023-09-19T02:00:00Z</dcterms:modified>
</cp:coreProperties>
</file>