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时，舍利子问善现言：何缘故知，是菩萨摩诃萨能于般若波罗蜜多常不舍离？</w:t>
      </w:r>
    </w:p>
    <w:p w:rsidR="00B61D3C" w:rsidRDefault="00B61D3C" w:rsidP="00784826"/>
    <w:p w:rsidR="00784826" w:rsidRDefault="00784826" w:rsidP="00784826">
      <w:r>
        <w:rPr>
          <w:rFonts w:hint="eastAsia"/>
        </w:rPr>
        <w:t>善现答言：是菩萨摩诃萨如实知色乃至识离色等自性，如实知布施乃至般若波罗蜜多离布施等自性，乃至如实知十八佛不共法离十八佛不共法自性，乃至如实知实际离实际自性。舍利子，由此故知是菩萨摩诃萨能于般若波罗蜜多常不舍离。</w:t>
      </w:r>
    </w:p>
    <w:p w:rsidR="0051321B" w:rsidRDefault="0051321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时，舍利子问善现言：何谓色自性？乃至何谓实际自性？</w:t>
      </w:r>
    </w:p>
    <w:p w:rsidR="00B61D3C" w:rsidRDefault="00B61D3C" w:rsidP="00784826"/>
    <w:p w:rsidR="00784826" w:rsidRDefault="00784826" w:rsidP="00784826">
      <w:r>
        <w:rPr>
          <w:rFonts w:hint="eastAsia"/>
        </w:rPr>
        <w:t>善现答言：色以无性而为自性，乃至实际以无性而为自性。由此应知，色离色自性，乃至实际离实际自性。舍利子，色亦离色相，乃至实际亦离实际相。舍利子，相亦离自性，自性亦离相，相亦离相，自性亦离自性。</w:t>
      </w:r>
    </w:p>
    <w:p w:rsidR="0051321B" w:rsidRDefault="0051321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时，舍利子谓善现言：若诸菩萨于此中学，速能成办一切智智。</w:t>
      </w:r>
    </w:p>
    <w:p w:rsidR="00B61D3C" w:rsidRDefault="00B61D3C" w:rsidP="00784826"/>
    <w:p w:rsidR="00784826" w:rsidRPr="00B61D3C" w:rsidRDefault="00784826" w:rsidP="00784826">
      <w:pPr>
        <w:rPr>
          <w:rFonts w:hint="eastAsia"/>
          <w:b/>
        </w:rPr>
      </w:pPr>
      <w:r w:rsidRPr="00B61D3C">
        <w:rPr>
          <w:rFonts w:hint="eastAsia"/>
          <w:b/>
        </w:rPr>
        <w:t>善现报言：如是，如是，若诸菩萨于此中学，速能成办一切智智。何以故？舍利子，是诸菩萨知一切法无生灭故。</w:t>
      </w:r>
    </w:p>
    <w:p w:rsidR="00B61D3C" w:rsidRDefault="00B61D3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舍利子言：何缘诸法无生无灭？</w:t>
      </w:r>
    </w:p>
    <w:p w:rsidR="00B61D3C" w:rsidRDefault="00B61D3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善现答言：色乃至识自性空故，若生若灭俱不可得，乃至实际自性空故，若生若灭俱不可得。</w:t>
      </w:r>
    </w:p>
    <w:p w:rsidR="00B61D3C" w:rsidRDefault="00B61D3C" w:rsidP="00784826"/>
    <w:p w:rsidR="000B4DDC" w:rsidRDefault="00784826" w:rsidP="00B61D3C">
      <w:r>
        <w:rPr>
          <w:rFonts w:hint="eastAsia"/>
        </w:rPr>
        <w:t>舍利子，若诸菩萨能于般若波罗蜜多作如是学，则为渐近一切智智；如如渐近一切智智，如是如是得身、语、意及相清净；如如获得身、语、意、相四种清净，如是如是不起贪、瞋、痴、慢、谄诳、悭贪、见趣俱行之心。是诸菩萨由恒不起贪等心故，毕竟不堕女人胎中，常受化生离险恶趣，除为利乐有情因缘。是诸菩萨从一佛土至一佛土，供养恭敬、尊重赞叹诸佛世尊，成熟有情，严净佛土，乃至证得所求无上正等菩提常不离佛。舍利子，是诸菩萨由学般若波罗蜜多常无懈倦，当知邻近所求无上正等菩提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6F9" w:rsidRDefault="00E676F9" w:rsidP="00853D34">
      <w:r>
        <w:separator/>
      </w:r>
    </w:p>
  </w:endnote>
  <w:endnote w:type="continuationSeparator" w:id="0">
    <w:p w:rsidR="00E676F9" w:rsidRDefault="00E676F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D7541A">
        <w:pPr>
          <w:pStyle w:val="a4"/>
          <w:jc w:val="right"/>
        </w:pPr>
        <w:fldSimple w:instr=" PAGE   \* MERGEFORMAT ">
          <w:r w:rsidR="00B61D3C" w:rsidRPr="00B61D3C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6F9" w:rsidRDefault="00E676F9" w:rsidP="00853D34">
      <w:r>
        <w:separator/>
      </w:r>
    </w:p>
  </w:footnote>
  <w:footnote w:type="continuationSeparator" w:id="0">
    <w:p w:rsidR="00E676F9" w:rsidRDefault="00E676F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3C" w:rsidRDefault="00B61D3C" w:rsidP="00B42F10">
    <w:pPr>
      <w:jc w:val="center"/>
      <w:rPr>
        <w:rFonts w:ascii="黑体" w:eastAsia="黑体" w:hAnsi="黑体" w:hint="eastAsia"/>
        <w:sz w:val="32"/>
        <w:szCs w:val="32"/>
      </w:rPr>
    </w:pPr>
    <w:r w:rsidRPr="00B61D3C">
      <w:rPr>
        <w:rFonts w:ascii="黑体" w:eastAsia="黑体" w:hAnsi="黑体" w:hint="eastAsia"/>
        <w:sz w:val="32"/>
        <w:szCs w:val="32"/>
      </w:rPr>
      <w:t>于般若波罗蜜多常不舍离（三）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B61D3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1D3C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7541A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B8D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76F9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339</cp:revision>
  <dcterms:created xsi:type="dcterms:W3CDTF">2023-06-23T04:37:00Z</dcterms:created>
  <dcterms:modified xsi:type="dcterms:W3CDTF">2023-09-18T09:09:00Z</dcterms:modified>
</cp:coreProperties>
</file>