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350F9" w:rsidRDefault="007350F9" w:rsidP="007350F9">
      <w:r>
        <w:rPr>
          <w:rFonts w:hint="eastAsia"/>
        </w:rPr>
        <w:t>尔时，世尊知诸世界诸有缘众一切来集，谓天、魔、梵，若诸沙门，若婆罗门，若健达缚，若阿素洛，若诸龙神、人非人等，若诸菩萨摩诃萨众住最后身绍尊位者，皆来集会，便告具寿舍利子言：若菩萨摩诃萨欲于一切法等觉一切相，当学般若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时，舍利子欢喜踊跃，即从座起，顶礼双足，偏覆左肩，右膝著地，合掌恭敬而白佛言：世尊，云何菩萨摩诃萨欲于一切法等觉一切相，当学般若波罗蜜多？</w:t>
      </w:r>
    </w:p>
    <w:p w:rsidR="00911AE6" w:rsidRDefault="00911AE6" w:rsidP="007350F9"/>
    <w:p w:rsidR="007350F9" w:rsidRDefault="007350F9" w:rsidP="007350F9">
      <w:r>
        <w:rPr>
          <w:rFonts w:hint="eastAsia"/>
        </w:rPr>
        <w:t>佛告具寿舍利子言：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</w:p>
    <w:p w:rsidR="00911AE6" w:rsidRPr="00911AE6" w:rsidRDefault="00911AE6" w:rsidP="007350F9"/>
    <w:p w:rsidR="007350F9" w:rsidRDefault="007350F9" w:rsidP="007350F9">
      <w:r>
        <w:rPr>
          <w:rFonts w:hint="eastAsia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想、离想、灭想，如是诸想不可得故；以无所得而为方便，应修习十一智，谓苦智、集智、灭智、道智、尽智、无生智、法智、类智、世俗智、他心智、如说智，如是诸智不可得故；以无所得而为方便，应修习有寻有伺三摩地、无寻唯伺三摩地、无寻无伺三摩地，三三摩地不可得故；以无所得而为方便，应修习未知当知根、已知根、具知根，三无漏根不可得故；以无所得而为方便，应修习不净处观、遍满处观、一切智智、奢摩他、毗钵舍那、四摄事、四胜住、三明、五眼、六神通、六波罗蜜多、七圣财、八大士觉、九有情居智、陀罗尼门、三摩地门、十地、十行、十忍、二十增上意乐、如来十力、四无所畏、四无碍解、十八佛不共法、三十二大士相、八十随好、无忘失法、恒住舍性、一切智、道相智、一切相智、一切相微妙智、大慈、大悲、大喜、大舍，及余无量无边佛法，如是诸法不可得故。</w:t>
      </w:r>
    </w:p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</w:p>
    <w:p w:rsidR="00911AE6" w:rsidRPr="00911AE6" w:rsidRDefault="00911AE6" w:rsidP="007350F9"/>
    <w:p w:rsidR="007350F9" w:rsidRDefault="007350F9" w:rsidP="007350F9">
      <w:r>
        <w:rPr>
          <w:rFonts w:hint="eastAsia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</w:p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>
        <w:rPr>
          <w:rFonts w:hint="eastAsia"/>
        </w:rPr>
        <w:t>[</w:t>
      </w:r>
      <w:r>
        <w:rPr>
          <w:rFonts w:hint="eastAsia"/>
        </w:rPr>
        <w:t>禾</w:t>
      </w:r>
      <w:r>
        <w:rPr>
          <w:rFonts w:hint="eastAsia"/>
        </w:rPr>
        <w:t>+</w:t>
      </w:r>
      <w:r>
        <w:rPr>
          <w:rFonts w:hint="eastAsia"/>
        </w:rPr>
        <w:t>会</w:t>
      </w:r>
      <w:r>
        <w:rPr>
          <w:rFonts w:hint="eastAsia"/>
        </w:rPr>
        <w:t>]</w:t>
      </w:r>
      <w:r>
        <w:rPr>
          <w:rFonts w:hint="eastAsia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修行般若波罗蜜多，能如实知如是布施得大果报，谓如实知：如是布施得生刹帝利大族，或生婆罗门大族，或生长者大族，或生居士大族；如是布施得生四大王众天，或生三十三天，或生夜摩天，或生睹史多天，或生乐变化天，或生他化自在天；依此布施得初静虑，或第二静虑，或第三静虑，或第四静虑；依此布施得空无边处定，或识无边处定，或无所有处定，或非想非非想处定；依此布施起四念住乃至八圣道支，得预流果、或一来果、或不还果、或阿罗汉果、或独觉菩提，或得无上正等菩提。能如实知如是净戒、安忍、精进、静虑、般若，得大果报亦复如是。若菩萨摩诃萨修行般若波罗蜜多，能如实知如是布施方便善巧能满布施波罗蜜多，如是布施方便善巧能满净戒波罗蜜多，如是布施方便善巧能满安忍波罗蜜多，如是布施方便善巧能满精进波罗蜜多，如是布施方便善巧能满静虑波罗蜜多，如是布施方便善巧能满般若波罗蜜多，如是净戒、安忍、精进、静虑、般若方便善巧皆能圆满六波罗蜜多。</w:t>
      </w:r>
    </w:p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Default="00911AE6" w:rsidP="007350F9"/>
    <w:p w:rsidR="00911AE6" w:rsidRPr="00911AE6" w:rsidRDefault="00911AE6" w:rsidP="007350F9"/>
    <w:p w:rsidR="007350F9" w:rsidRDefault="007350F9" w:rsidP="007350F9"/>
    <w:p w:rsidR="007350F9" w:rsidRDefault="007350F9" w:rsidP="007350F9">
      <w:r>
        <w:rPr>
          <w:rFonts w:hint="eastAsia"/>
        </w:rPr>
        <w:t>时，舍利子白佛言：世尊，云何菩萨摩诃萨修行般若波罗蜜多，能如实知如是布施方便善巧能满布施乃至般若波罗蜜多，如是净戒乃至般若方便善巧能满净戒乃至静虑波罗蜜多？</w:t>
      </w:r>
    </w:p>
    <w:p w:rsidR="007350F9" w:rsidRDefault="007350F9" w:rsidP="007350F9">
      <w:r>
        <w:rPr>
          <w:rFonts w:hint="eastAsia"/>
        </w:rPr>
        <w:t>佛言：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方便善巧能满六种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等菩提，当学般若波罗蜜多。若菩萨摩诃萨欲学诸佛殊胜威仪，令诸有情观之无厌，息一切恶，生一切善，当学般若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复次，舍利子，菩萨摩诃萨修行般若波罗蜜多时，作是思惟：‘我何时得如象王，视容止肃，然为众说法？’欲成斯事，当学般若波罗蜜多。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菩萨摩诃萨修行般若波罗蜜多时，作是思惟：‘我何时得身、语、意业随智慧行，皆悉清净？’欲成斯事，当学般若波罗蜜多。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菩萨摩诃萨修行般若波罗蜜多时，作是思惟：‘我何时得足不履地，如四指量，自在而行？’欲成斯事，当学般若波罗蜜多。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菩萨摩诃萨修行般若波罗蜜多时，作是思惟：‘我何时得菩提树下结跏趺坐，以众妙相所庄严手而抚大地，使于地神并诸眷属俱时涌现？’欲成斯事，当学般若波罗蜜多。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菩萨摩诃萨修行般若波罗蜜多时，作是思惟：‘我何时得坐菩提树，降伏众魔，证得无上正等菩提？’欲成斯事，当学般若波罗蜜多。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菩萨摩诃萨修行般若波罗蜜多时，作是思惟：‘我何时得成正觉已，行住坐卧随地方所悉为金刚？’欲成斯事，当学般若波罗蜜多。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菩萨摩诃萨修行般若波罗蜜多时，作是思惟：‘我何时得举身支节皆放光明，遍照十方无边世界，随所照处，为诸有情作大饶益？’欲成斯事，当学般若波罗蜜多。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菩萨摩诃萨修行般若波罗蜜多时，作是思惟：‘我得无上正等觉时，化事既周，般涅槃后正法无有灭尽之期，常为有情作大利乐。’欲满斯愿，当学般若波罗蜜多。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菩萨摩诃萨修行般若波罗蜜多时，作是思惟：‘我得无上正等觉时，愿令十方殑伽沙等世界有情闻我名者，必得无上正等菩提。’欲满斯愿，当学般若波罗蜜多。</w:t>
      </w:r>
    </w:p>
    <w:p w:rsidR="00911AE6" w:rsidRDefault="007350F9" w:rsidP="007350F9">
      <w:r>
        <w:rPr>
          <w:rFonts w:hint="eastAsia"/>
        </w:rPr>
        <w:t>舍利子，诸菩萨摩诃萨若欲成就此等无量无边功德，当学般若波罗蜜多。</w:t>
      </w:r>
    </w:p>
    <w:sectPr w:rsidR="00911AE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AB0" w:rsidRDefault="00545AB0" w:rsidP="00853D34">
      <w:r>
        <w:separator/>
      </w:r>
    </w:p>
  </w:endnote>
  <w:endnote w:type="continuationSeparator" w:id="0">
    <w:p w:rsidR="00545AB0" w:rsidRDefault="00545AB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37EE7">
        <w:pPr>
          <w:pStyle w:val="a4"/>
          <w:jc w:val="right"/>
        </w:pPr>
        <w:fldSimple w:instr=" PAGE   \* MERGEFORMAT ">
          <w:r w:rsidR="00F47911" w:rsidRPr="00F47911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AB0" w:rsidRDefault="00545AB0" w:rsidP="00853D34">
      <w:r>
        <w:separator/>
      </w:r>
    </w:p>
  </w:footnote>
  <w:footnote w:type="continuationSeparator" w:id="0">
    <w:p w:rsidR="00545AB0" w:rsidRDefault="00545AB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8B" w:rsidRDefault="000B518B" w:rsidP="00454CB8">
    <w:pPr>
      <w:jc w:val="center"/>
      <w:rPr>
        <w:rFonts w:ascii="黑体" w:eastAsia="黑体" w:hAnsi="黑体"/>
        <w:sz w:val="32"/>
        <w:szCs w:val="32"/>
      </w:rPr>
    </w:pPr>
    <w:r w:rsidRPr="000B518B">
      <w:rPr>
        <w:rFonts w:ascii="黑体" w:eastAsia="黑体" w:hAnsi="黑体" w:hint="eastAsia"/>
        <w:sz w:val="32"/>
        <w:szCs w:val="32"/>
      </w:rPr>
      <w:t>当学般若波罗蜜多（二）</w:t>
    </w:r>
  </w:p>
  <w:p w:rsidR="00285037" w:rsidRPr="00B42F10" w:rsidRDefault="00285037" w:rsidP="00454CB8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54CB8" w:rsidRPr="00454CB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47FC9" w:rsidP="00247FC9">
    <w:pPr>
      <w:pStyle w:val="a3"/>
      <w:rPr>
        <w:rFonts w:ascii="黑体" w:eastAsia="黑体" w:hAnsi="黑体"/>
      </w:rPr>
    </w:pPr>
    <w:r w:rsidRPr="00247FC9">
      <w:rPr>
        <w:rFonts w:ascii="黑体" w:eastAsia="黑体" w:hAnsi="黑体" w:hint="eastAsia"/>
      </w:rPr>
      <w:t>二分</w:t>
    </w:r>
    <w:r w:rsidR="00911AE6">
      <w:rPr>
        <w:rFonts w:ascii="黑体" w:eastAsia="黑体" w:hAnsi="黑体" w:hint="eastAsia"/>
      </w:rPr>
      <w:t xml:space="preserve"> </w:t>
    </w:r>
    <w:r w:rsidRPr="00247FC9">
      <w:rPr>
        <w:rFonts w:ascii="黑体" w:eastAsia="黑体" w:hAnsi="黑体" w:hint="eastAsia"/>
      </w:rPr>
      <w:t>欢喜品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9C6"/>
    <w:rsid w:val="000179FE"/>
    <w:rsid w:val="0002130F"/>
    <w:rsid w:val="00034524"/>
    <w:rsid w:val="00040861"/>
    <w:rsid w:val="00062B94"/>
    <w:rsid w:val="0006372F"/>
    <w:rsid w:val="00070CEC"/>
    <w:rsid w:val="00072C07"/>
    <w:rsid w:val="00074178"/>
    <w:rsid w:val="00075C40"/>
    <w:rsid w:val="0008307E"/>
    <w:rsid w:val="00083FEF"/>
    <w:rsid w:val="000A165C"/>
    <w:rsid w:val="000A5860"/>
    <w:rsid w:val="000A73AC"/>
    <w:rsid w:val="000B44DB"/>
    <w:rsid w:val="000B518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5073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6E3F"/>
    <w:rsid w:val="002272C3"/>
    <w:rsid w:val="00243C90"/>
    <w:rsid w:val="00247FC9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CB8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5AB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7E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69C8"/>
    <w:rsid w:val="0063748D"/>
    <w:rsid w:val="006407C6"/>
    <w:rsid w:val="00642A63"/>
    <w:rsid w:val="00656ACE"/>
    <w:rsid w:val="00657C10"/>
    <w:rsid w:val="00670777"/>
    <w:rsid w:val="00680EA3"/>
    <w:rsid w:val="00681768"/>
    <w:rsid w:val="006908A7"/>
    <w:rsid w:val="0069232E"/>
    <w:rsid w:val="006A2FA2"/>
    <w:rsid w:val="006A3787"/>
    <w:rsid w:val="006B2D23"/>
    <w:rsid w:val="006C1857"/>
    <w:rsid w:val="006C3AF7"/>
    <w:rsid w:val="006D5368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328"/>
    <w:rsid w:val="00715E6E"/>
    <w:rsid w:val="007171DC"/>
    <w:rsid w:val="00724CB9"/>
    <w:rsid w:val="0073384C"/>
    <w:rsid w:val="007350F9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3B72"/>
    <w:rsid w:val="008050A4"/>
    <w:rsid w:val="008074B5"/>
    <w:rsid w:val="00812305"/>
    <w:rsid w:val="00816AAC"/>
    <w:rsid w:val="008214AE"/>
    <w:rsid w:val="00835E4D"/>
    <w:rsid w:val="00836814"/>
    <w:rsid w:val="00837EE7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AE6"/>
    <w:rsid w:val="0091444C"/>
    <w:rsid w:val="0091516F"/>
    <w:rsid w:val="00924347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208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1EA7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D6972"/>
    <w:rsid w:val="00CE5EC8"/>
    <w:rsid w:val="00CE7BA1"/>
    <w:rsid w:val="00CF2EAA"/>
    <w:rsid w:val="00D01E8E"/>
    <w:rsid w:val="00D0480F"/>
    <w:rsid w:val="00D10F71"/>
    <w:rsid w:val="00D11683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693D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778E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91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2023-09-15T06:44:00Z</dcterms:modified>
</cp:coreProperties>
</file>