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37766" w:rsidRDefault="00137766" w:rsidP="00137766">
      <w:pPr>
        <w:rPr>
          <w:rFonts w:hint="eastAsia"/>
        </w:rPr>
      </w:pPr>
      <w:r>
        <w:rPr>
          <w:rFonts w:hint="eastAsia"/>
        </w:rPr>
        <w:t>尔时，曼殊室利菩萨摩诃萨即从座起顶礼佛足，遍覆左肩，右膝著地，合掌恭敬而白佛言：甚奇，世尊！如来所说，诸菩萨摩诃萨若得如是众法不入陀罗尼门，成就无量无边功德。</w:t>
      </w:r>
    </w:p>
    <w:p w:rsidR="000041D6" w:rsidRDefault="000041D6" w:rsidP="00137766"/>
    <w:p w:rsidR="00137766" w:rsidRDefault="00137766" w:rsidP="00137766">
      <w:r>
        <w:rPr>
          <w:rFonts w:hint="eastAsia"/>
        </w:rPr>
        <w:t>佛告曼殊室利菩萨言：善男子，如是功德，假使如来百千年说亦未能尽。</w:t>
      </w:r>
    </w:p>
    <w:p w:rsidR="00137766" w:rsidRDefault="0013776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尔时，众中有一菩萨名寂静慧，即白曼殊室利菩萨摩诃萨言：若菩萨摩诃萨证得如是陀罗尼门，为佛世尊之所称叹，如是菩萨善得大利，自行化彼皆悉不空。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时，曼殊室利菩萨报寂静慧菩萨言：善男子，胜义谛中无法可赞无色无相，无色相者有何可赞？无可赞故于何欢喜？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时，寂静慧复作是言：我闻如来契经中说：诸法自性无我、我所，无能令喜亦无令嗔，此法平等菩萨应学。譬如大地依止水轮，若凿井池得水受用，其不凿者无由致之；如是圣智法平等境遍一切法，若有勤修般若巧便即便证得，其不修者云何得之？是故菩萨欲求无上正等菩提不应懈怠，若勤精进，如是所说法平等境则现在前。</w:t>
      </w:r>
    </w:p>
    <w:p w:rsidR="000041D6" w:rsidRP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如生盲人不能见色，如是烦恼所盲有情，于平等法不能得见。如人有眼无外光明，不能睹见所有色像；如是行人虽有智慧，若无善友不能见法。如有天眼不假外明自能见色，如是菩萨预法流者自然胜进。譬如世间处胎藏者，虽渐增长而不自见；如是菩萨勤精进者，众行渐增亦不自见，而能成办一切佛法。如雪山中有妙药树，枝条、茎干不枯不折；如是菩萨勤修精进，所有胜行不退不失。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如转轮王出现于世具七财宝，如是菩萨发菩提心具七法宝，所谓布施、净戒、安忍、精进、静虑、般若、巧便。如转轮王游四洲界，于有情类其心平等；如是菩萨以四摄事饶益有情，心常平等。如转轮王随所在处则无诤讼，如是菩萨如实说法亦无诤论。譬如三千大千世界初成，即有妙高山王及以大海；如是菩萨初发无上正等觉心，即有般若及以大悲。譬如日出，诸山高者其光先照；如是菩萨得般若炬，诸有高行根熟菩萨先蒙光照。譬如大地普能荷负，一切草木、华果、药树皆悉平等；如是菩萨证得如是陀罗尼门，于诸有情其心平等。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尔时，佛赞寂静慧言：善哉！善哉！如汝所说。诸菩萨摩诃萨若得如是陀罗尼门，诸有所说一文一字无非佛语，如是所说远离色、声、香、味、触、法。何以故？此所说法非世俗故无尽无边，能引一切身心轻利。假使百千佛前，说者亦不怯弱。所以者何？是菩萨摩诃萨佛加持故心无所著，谓不著我，不著有情，不著诸法，由此证得清净真如、清净法界、清净实际，得法无尽、文字无尽、辩说无尽，尔时即生殊胜欢喜，得妙慧故，得妙智故，无疑网故。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当佛说此总持门时，八千菩萨俱得如是众法不入陀罗尼门，复有一万二千菩萨得不退转，五千菩萨得无生忍，一万六千诸天子众远尘离垢生净法眼，无量无边诸有情类俱发无上正等觉心。</w:t>
      </w: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尔时，佛告寂静慧言：此陀罗尼能伏魔众、摧诸外道、坏嫉法人。燃般若灯灭烦恼火，护说法者令至涅槃，调伏内心、善化外众，容仪整肃见者欢喜，为正行人平等说法，如实观察有情根性，授法应时非前非后。</w:t>
      </w:r>
    </w:p>
    <w:p w:rsidR="000041D6" w:rsidRP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佛说如是诸功德时，于此三千大千世界，一切大海、妙高山王、大地、诸山皆悉震动。尔时，天雨微妙音华、大微妙音华、妙灵瑞华、大妙灵瑞华、嗢钵罗华、拘某陀华、钵特摩华、奔荼利华、迦末罗华，诸天空中作众伎乐。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世尊复告寂静慧言：善男子，过去无量无数无边难思议劫，有佛出世名为宝月，十号具足，国名无毁，劫名喜赞，声闻弟子三十二亿，菩萨弟子无量无边，然彼如来先无苦行及降魔事而证菩提。时，彼众中有一菩萨名宝功德，具妙辩才，能为有情种种说法。时，诸大众请彼如来不入涅槃久住于世。</w:t>
      </w:r>
    </w:p>
    <w:p w:rsidR="000041D6" w:rsidRDefault="000041D6" w:rsidP="00137766"/>
    <w:p w:rsidR="00137766" w:rsidRPr="000041D6" w:rsidRDefault="00137766" w:rsidP="00137766">
      <w:pPr>
        <w:rPr>
          <w:rFonts w:hint="eastAsia"/>
          <w:b/>
        </w:rPr>
      </w:pPr>
      <w:r w:rsidRPr="000041D6">
        <w:rPr>
          <w:rFonts w:hint="eastAsia"/>
          <w:b/>
        </w:rPr>
        <w:t>时，宝功德告大众言：‘诸佛世尊无生无灭，何用劝请不入涅槃？若太虚空入涅槃者，如来乃可入般涅槃；若有真如、法界、实际、不思议界入涅槃者，如来乃可入般涅槃。所以者何？如来之法无成无坏、无染无净，非世间非出世间、非有为非无为、非常非断。假令一口而有十舌，是一一舌复生百舌，是一一舌复生千舌，亦不能说如来成坏，乃至不能说有常断，云何大众劝请如来不入涅槃久住于世？’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彼宝功德说此法时，八万六千诸菩萨众得不退转，七千菩萨摩诃萨众俱得无边功德陀罗尼门、悦意陀罗尼门、无碍陀罗尼门、欢喜陀罗尼门、大悲陀罗尼门、月爱陀罗尼门、月光陀罗尼门、日爱陀罗尼门、日光陀罗尼门、妙高山王陀罗尼门、深广大海陀罗尼门、功德宝王陀罗尼门，三万六千人天大众远尘离垢生净法眼。</w:t>
      </w:r>
    </w:p>
    <w:p w:rsidR="000041D6" w:rsidRDefault="000041D6" w:rsidP="00137766"/>
    <w:p w:rsidR="000041D6" w:rsidRDefault="00137766" w:rsidP="00137766">
      <w:pPr>
        <w:rPr>
          <w:rFonts w:hint="eastAsia"/>
        </w:rPr>
      </w:pPr>
      <w:r>
        <w:rPr>
          <w:rFonts w:hint="eastAsia"/>
        </w:rPr>
        <w:t>世尊复告寂静慧言：昔宝功德今汝身是，由此因缘，汝能说是陀罗尼门种种功德。</w:t>
      </w:r>
    </w:p>
    <w:p w:rsidR="000041D6" w:rsidRDefault="000041D6" w:rsidP="00137766">
      <w:pPr>
        <w:rPr>
          <w:rFonts w:hint="eastAsia"/>
        </w:rPr>
      </w:pPr>
    </w:p>
    <w:p w:rsidR="00137766" w:rsidRDefault="00137766" w:rsidP="00137766">
      <w:pPr>
        <w:rPr>
          <w:rFonts w:hint="eastAsia"/>
        </w:rPr>
      </w:pPr>
      <w:r>
        <w:rPr>
          <w:rFonts w:hint="eastAsia"/>
        </w:rPr>
        <w:t>时，曼殊室利菩萨摩诃萨而说颂言：总持犹妙药，能疗众惑病，亦如天甘露，服者常安乐。</w:t>
      </w:r>
    </w:p>
    <w:p w:rsidR="000041D6" w:rsidRP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时，功德华王菩萨摩诃萨复说颂言：总持无文字，文字显总持，由般若大悲，离言以言说。</w:t>
      </w: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Default="000041D6" w:rsidP="00137766">
      <w:pPr>
        <w:rPr>
          <w:rFonts w:hint="eastAsia"/>
        </w:rPr>
      </w:pPr>
    </w:p>
    <w:p w:rsidR="000041D6" w:rsidRP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尔时，珊睹史多天王即从座起顶礼佛足，偏覆左肩，右膝著地，合掌恭敬而白佛言：诸佛功德不可思议，诸佛所说不可思议，诸大菩萨所行胜行所说妙法不可思议。我等诸天宿世所植善根深厚，得值如来闻说如是甚深妙法。即以无量天妙华香奉散如来而为供养。</w:t>
      </w:r>
    </w:p>
    <w:p w:rsidR="000041D6" w:rsidRDefault="000041D6" w:rsidP="00137766"/>
    <w:p w:rsidR="00137766" w:rsidRDefault="00137766" w:rsidP="00137766">
      <w:pPr>
        <w:rPr>
          <w:rFonts w:hint="eastAsia"/>
        </w:rPr>
      </w:pPr>
      <w:r>
        <w:rPr>
          <w:rFonts w:hint="eastAsia"/>
        </w:rPr>
        <w:t>尔时，佛告彼天王言：天王当知，诸欲供养佛世尊者，当修三法：一者、发菩提心；二者、护持正法；三者、如教修行。天王当知，若能修学此三法者，乃得名为真供养佛。假使如来一劫住世，说此供养所获功德亦不能尽。是故，天王，若欲供养佛世尊者，具此三法名真供养。天王当知，若有护佛一四句颂，则为拥护过去、未来、现在诸佛所证无上正等菩提。何以故？诸佛世尊所证无上正等菩提从法生故。法供养者名真供养，诸供养中最为第一，资财供养所不能比。天王当知，我念过去无量无数难思议劫精勤修学菩萨道时，闻虚空中天说颂曰：二人远离王贼等，所不能侵大宝藏，百千万劫法难闻，得闻不持不施等。大菩提心护正法，如教修行心寂静，自利利他心平等，是则名真供养佛。</w:t>
      </w:r>
    </w:p>
    <w:p w:rsidR="000041D6" w:rsidRDefault="000041D6" w:rsidP="00137766"/>
    <w:p w:rsidR="00B42F10" w:rsidRDefault="00137766" w:rsidP="00137766">
      <w:r>
        <w:rPr>
          <w:rFonts w:hint="eastAsia"/>
        </w:rPr>
        <w:t>天王当知，我于过去初闻此颂即为他说，时有八千诸有情类俱发无上正等觉心。是故，天王，以法供养最为第一。何以故？诸佛无上正等菩提从法生故。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64F" w:rsidRDefault="002A464F" w:rsidP="00853D34">
      <w:r>
        <w:separator/>
      </w:r>
    </w:p>
  </w:endnote>
  <w:endnote w:type="continuationSeparator" w:id="0">
    <w:p w:rsidR="002A464F" w:rsidRDefault="002A464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C404B">
        <w:pPr>
          <w:pStyle w:val="a4"/>
          <w:jc w:val="right"/>
        </w:pPr>
        <w:fldSimple w:instr=" PAGE   \* MERGEFORMAT ">
          <w:r w:rsidR="000041D6" w:rsidRPr="000041D6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64F" w:rsidRDefault="002A464F" w:rsidP="00853D34">
      <w:r>
        <w:separator/>
      </w:r>
    </w:p>
  </w:footnote>
  <w:footnote w:type="continuationSeparator" w:id="0">
    <w:p w:rsidR="002A464F" w:rsidRDefault="002A464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1D6" w:rsidRDefault="000041D6" w:rsidP="00B42F10">
    <w:pPr>
      <w:jc w:val="center"/>
      <w:rPr>
        <w:rFonts w:ascii="黑体" w:eastAsia="黑体" w:hAnsi="黑体" w:hint="eastAsia"/>
        <w:sz w:val="32"/>
        <w:szCs w:val="32"/>
      </w:rPr>
    </w:pPr>
    <w:r w:rsidRPr="000041D6">
      <w:rPr>
        <w:rFonts w:ascii="黑体" w:eastAsia="黑体" w:hAnsi="黑体" w:hint="eastAsia"/>
        <w:sz w:val="32"/>
        <w:szCs w:val="32"/>
      </w:rPr>
      <w:t>心无所著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4000C" w:rsidRPr="00B4000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第572卷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4662A" w:rsidP="00C4662A">
    <w:pPr>
      <w:pStyle w:val="a3"/>
      <w:rPr>
        <w:rFonts w:ascii="黑体" w:eastAsia="黑体" w:hAnsi="黑体"/>
      </w:rPr>
    </w:pPr>
    <w:r w:rsidRPr="00C4662A">
      <w:rPr>
        <w:rFonts w:ascii="黑体" w:eastAsia="黑体" w:hAnsi="黑体" w:hint="eastAsia"/>
      </w:rPr>
      <w:t>六分</w:t>
    </w:r>
    <w:r w:rsidR="000041D6">
      <w:rPr>
        <w:rFonts w:ascii="黑体" w:eastAsia="黑体" w:hAnsi="黑体" w:hint="eastAsia"/>
      </w:rPr>
      <w:t xml:space="preserve"> </w:t>
    </w:r>
    <w:r w:rsidRPr="00C4662A">
      <w:rPr>
        <w:rFonts w:ascii="黑体" w:eastAsia="黑体" w:hAnsi="黑体" w:hint="eastAsia"/>
      </w:rPr>
      <w:t>陀罗尼品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41D6"/>
    <w:rsid w:val="0000629D"/>
    <w:rsid w:val="000075EA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1E69"/>
    <w:rsid w:val="000A73AC"/>
    <w:rsid w:val="000B44DB"/>
    <w:rsid w:val="000C0B98"/>
    <w:rsid w:val="000C109A"/>
    <w:rsid w:val="000C3085"/>
    <w:rsid w:val="000C5719"/>
    <w:rsid w:val="000D05B2"/>
    <w:rsid w:val="000D5413"/>
    <w:rsid w:val="000D5A06"/>
    <w:rsid w:val="000E0BB8"/>
    <w:rsid w:val="000E3C9A"/>
    <w:rsid w:val="000F0663"/>
    <w:rsid w:val="000F0F79"/>
    <w:rsid w:val="00104362"/>
    <w:rsid w:val="00110A81"/>
    <w:rsid w:val="0012696C"/>
    <w:rsid w:val="00132AE4"/>
    <w:rsid w:val="00137766"/>
    <w:rsid w:val="00140949"/>
    <w:rsid w:val="0014782E"/>
    <w:rsid w:val="00147F09"/>
    <w:rsid w:val="00153F54"/>
    <w:rsid w:val="00155E44"/>
    <w:rsid w:val="00156327"/>
    <w:rsid w:val="001612E7"/>
    <w:rsid w:val="00164659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A464F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2B0F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0083C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1E0"/>
    <w:rsid w:val="004A1FEC"/>
    <w:rsid w:val="004B5B94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B7AD0"/>
    <w:rsid w:val="005C36EB"/>
    <w:rsid w:val="005C4370"/>
    <w:rsid w:val="005C6A38"/>
    <w:rsid w:val="005F2B5F"/>
    <w:rsid w:val="005F2C3A"/>
    <w:rsid w:val="005F6AF2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2332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67F30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24CD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00C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C667B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4662A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731A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404B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2023-09-13T06:09:00Z</dcterms:modified>
</cp:coreProperties>
</file>