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022F0D" w:rsidRDefault="00022F0D" w:rsidP="00022F0D">
      <w:pPr>
        <w:rPr>
          <w:rFonts w:hint="eastAsia"/>
        </w:rPr>
      </w:pPr>
      <w:r>
        <w:rPr>
          <w:rFonts w:hint="eastAsia"/>
        </w:rPr>
        <w:t>佛告最胜：天王当知，过去无量不可思议无数大劫，有佛名曰功德宝王，十号圆满，国名宝严，劫名善观。其土丰乐无诸疾恼，人天往来不相限碍。地平如掌，无诸山陵、堆阜、瓦砾、荆棘、毒刺。遍生细草，柔软绀青如孔雀毛，量才四指，下足便靡举步随升。瞻博迦华、悦意华等及余软草周遍庄严，不暑不寒四序调适，吠琉璃宝以成其地。时，诸有情心性调善，三毒烦恼制伏不行。彼佛世尊声闻弟子一万二千那庾多数，菩萨弟子六十二亿。时，人极寿三十六亿那庾多岁，无复中夭。</w:t>
      </w:r>
    </w:p>
    <w:p w:rsidR="00D9344D" w:rsidRDefault="00D9344D" w:rsidP="00022F0D"/>
    <w:p w:rsidR="00022F0D" w:rsidRDefault="00022F0D" w:rsidP="00022F0D">
      <w:pPr>
        <w:rPr>
          <w:rFonts w:hint="eastAsia"/>
        </w:rPr>
      </w:pPr>
      <w:r>
        <w:rPr>
          <w:rFonts w:hint="eastAsia"/>
        </w:rPr>
        <w:t>有城名曰无垢庄严。其城南北百二十八踰缮那量，东西八十踰缮那量，城厚十六踰缮那量。门堞楼观皆七宝成，十千园苑以为严饰，十千小城周匝围绕。有四园苑妙华庄严，悦意功德孔雀游戏，于四时中欢娱适乐。有四大池七宝为岸，纵广正等半踰缮那，纯以紫金而为阶道，其底遍布妙好金沙，池中有水具八功德，宝华氛馥间列其中，凫雁、鸳鸯众鸟游集，岸列诸树白檀、赤檀、尸利沙等，上有鹦鹉、舍利众鸟翔集游戏。</w:t>
      </w:r>
    </w:p>
    <w:p w:rsidR="00D9344D" w:rsidRDefault="00D9344D" w:rsidP="00022F0D"/>
    <w:p w:rsidR="00022F0D" w:rsidRDefault="00022F0D" w:rsidP="00022F0D">
      <w:pPr>
        <w:rPr>
          <w:rFonts w:hint="eastAsia"/>
        </w:rPr>
      </w:pPr>
      <w:r>
        <w:rPr>
          <w:rFonts w:hint="eastAsia"/>
        </w:rPr>
        <w:t>有转轮王名曰治世，七宝具足王四大洲，已曾供养无量诸佛，于诸佛所深植善根，大菩提心得不退转，内宫眷属七十千人，形貌端严，承事宝女咸发无上正等觉心。彼转轮王具有千子，大力勇健能摧怨敌，具二十八大丈夫相，亦发无上正等觉心。</w:t>
      </w:r>
    </w:p>
    <w:p w:rsidR="00D9344D" w:rsidRDefault="00D9344D" w:rsidP="00022F0D"/>
    <w:p w:rsidR="00022F0D" w:rsidRDefault="00022F0D" w:rsidP="00022F0D">
      <w:pPr>
        <w:rPr>
          <w:rFonts w:hint="eastAsia"/>
        </w:rPr>
      </w:pPr>
      <w:r>
        <w:rPr>
          <w:rFonts w:hint="eastAsia"/>
        </w:rPr>
        <w:t>尔时，功德宝王如来，将诸声闻及菩萨众，复与无量天、龙、药叉、健达缚、阿素洛、揭路荼、紧捺洛、莫呼洛伽、人非人等，前后围绕将入无垢庄严大城。时，彼轮王七宝导从，与其千子、内宫眷属，出城奉迎礼敬请入，施设种种微妙供养。尔时，世尊及诸眷属受供养已欲还本处。治世轮王与七宝等，出城奉送寻即还宫。</w:t>
      </w:r>
    </w:p>
    <w:p w:rsidR="00D9344D" w:rsidRDefault="00D9344D" w:rsidP="00022F0D"/>
    <w:p w:rsidR="00022F0D" w:rsidRDefault="00022F0D" w:rsidP="00022F0D">
      <w:pPr>
        <w:rPr>
          <w:rFonts w:hint="eastAsia"/>
        </w:rPr>
      </w:pPr>
      <w:r>
        <w:rPr>
          <w:rFonts w:hint="eastAsia"/>
        </w:rPr>
        <w:t>时，转轮王忽自叹曰：‘人身无常，富贵如梦，诸根不缺正信尚难，况值如来得闻妙法，不为希有如优昙华！’</w:t>
      </w:r>
    </w:p>
    <w:p w:rsidR="00D9344D" w:rsidRDefault="00D9344D" w:rsidP="00022F0D"/>
    <w:p w:rsidR="00022F0D" w:rsidRDefault="00022F0D" w:rsidP="00022F0D">
      <w:pPr>
        <w:rPr>
          <w:rFonts w:hint="eastAsia"/>
        </w:rPr>
      </w:pPr>
      <w:r>
        <w:rPr>
          <w:rFonts w:hint="eastAsia"/>
        </w:rPr>
        <w:t>时，彼千子知其父王恋仰世尊乐闻正法，即为营造牛头栴檀广大妙台七宝严饰，其檀一两值赡部洲。此台南北长十三踰缮那，东西复广十踰缮那，众宝庄严四角大柱，于其台下有千宝轮。成已共持奉献其父。</w:t>
      </w:r>
    </w:p>
    <w:p w:rsidR="00D9344D" w:rsidRDefault="00D9344D" w:rsidP="00022F0D"/>
    <w:p w:rsidR="00022F0D" w:rsidRDefault="00022F0D" w:rsidP="00022F0D">
      <w:pPr>
        <w:rPr>
          <w:rFonts w:hint="eastAsia"/>
        </w:rPr>
      </w:pPr>
      <w:r>
        <w:rPr>
          <w:rFonts w:hint="eastAsia"/>
        </w:rPr>
        <w:t>时，王受已而赞之言：‘善哉！善哉！快知我意欲诣佛所听受正法。’</w:t>
      </w:r>
    </w:p>
    <w:p w:rsidR="00D9344D" w:rsidRDefault="00D9344D" w:rsidP="00022F0D"/>
    <w:p w:rsidR="00022F0D" w:rsidRDefault="00022F0D" w:rsidP="00022F0D">
      <w:r>
        <w:rPr>
          <w:rFonts w:hint="eastAsia"/>
        </w:rPr>
        <w:t>千子尔时复于台内造师子座安处父王，令诸宫人前后围绕。其台周匝垂妙金铃，悬缯、幡盖，覆七宝网，复散种种珍异香华，烧无价香，香泥涂饰。时，王千子各捧一轮，犹若鹅王腾空诣佛，安详置地往如来所，到已顶礼世尊双足，右绕七匝退立一面。时，彼轮王、内宫眷属从宝台下，王去宝冠，及内眷属皆脱宝履，前诣佛所顶礼双足，右绕七匝退坐一面。</w:t>
      </w:r>
    </w:p>
    <w:p w:rsidR="00022F0D" w:rsidRDefault="00022F0D" w:rsidP="00022F0D">
      <w:pPr>
        <w:rPr>
          <w:rFonts w:hint="eastAsia"/>
        </w:rPr>
      </w:pPr>
      <w:r>
        <w:rPr>
          <w:rFonts w:hint="eastAsia"/>
        </w:rPr>
        <w:t>尔时，功德宝王如来告治世言：‘大王，今者为闻正法来至此耶？’</w:t>
      </w:r>
    </w:p>
    <w:p w:rsidR="00D9344D" w:rsidRDefault="00D9344D" w:rsidP="00022F0D">
      <w:pPr>
        <w:rPr>
          <w:rFonts w:hint="eastAsia"/>
        </w:rPr>
      </w:pPr>
    </w:p>
    <w:p w:rsidR="00D9344D" w:rsidRDefault="00D9344D" w:rsidP="00022F0D">
      <w:pPr>
        <w:rPr>
          <w:rFonts w:hint="eastAsia"/>
        </w:rPr>
      </w:pPr>
    </w:p>
    <w:p w:rsidR="00D9344D" w:rsidRDefault="00D9344D" w:rsidP="00022F0D">
      <w:pPr>
        <w:rPr>
          <w:rFonts w:hint="eastAsia"/>
        </w:rPr>
      </w:pPr>
    </w:p>
    <w:p w:rsidR="00D9344D" w:rsidRDefault="00D9344D" w:rsidP="00022F0D">
      <w:pPr>
        <w:rPr>
          <w:rFonts w:hint="eastAsia"/>
        </w:rPr>
      </w:pPr>
    </w:p>
    <w:p w:rsidR="00D9344D" w:rsidRDefault="00D9344D" w:rsidP="00022F0D">
      <w:pPr>
        <w:rPr>
          <w:rFonts w:hint="eastAsia"/>
        </w:rPr>
      </w:pPr>
    </w:p>
    <w:p w:rsidR="00D9344D" w:rsidRDefault="00D9344D" w:rsidP="00022F0D">
      <w:pPr>
        <w:rPr>
          <w:rFonts w:hint="eastAsia"/>
        </w:rPr>
      </w:pPr>
    </w:p>
    <w:p w:rsidR="00022F0D" w:rsidRDefault="00022F0D" w:rsidP="00022F0D"/>
    <w:p w:rsidR="00022F0D" w:rsidRDefault="00022F0D" w:rsidP="00022F0D">
      <w:r>
        <w:rPr>
          <w:rFonts w:hint="eastAsia"/>
        </w:rPr>
        <w:t>时，转轮王即从座起，整理裳服白言：‘世尊，何等名为所闻正法？’</w:t>
      </w:r>
    </w:p>
    <w:p w:rsidR="00022F0D" w:rsidRDefault="00022F0D" w:rsidP="00022F0D">
      <w:r>
        <w:rPr>
          <w:rFonts w:hint="eastAsia"/>
        </w:rPr>
        <w:t>佛赞王曰：‘善哉！善哉！汝今乃能为天、人众得利乐故闻深正法。谛听！谛听！善思念之，当为大王分别解说。’</w:t>
      </w:r>
    </w:p>
    <w:p w:rsidR="00022F0D" w:rsidRDefault="00022F0D" w:rsidP="00022F0D">
      <w:r>
        <w:rPr>
          <w:rFonts w:hint="eastAsia"/>
        </w:rPr>
        <w:t>治世白佛：‘唯然！愿闻！’</w:t>
      </w:r>
    </w:p>
    <w:p w:rsidR="00022F0D" w:rsidRDefault="00022F0D" w:rsidP="00022F0D">
      <w:pPr>
        <w:rPr>
          <w:rFonts w:hint="eastAsia"/>
        </w:rPr>
      </w:pPr>
      <w:r>
        <w:rPr>
          <w:rFonts w:hint="eastAsia"/>
        </w:rPr>
        <w:t>尔时，世尊告彼王曰：‘大王当知，诸菩萨摩诃萨行深般若波罗蜜多方便善巧，所达一切平等法性名为正法，谓四念住、四正断、四神足、五根、五力、七等觉支、八圣道支、空、无相、无愿等，所达一切平等法性名为正法。’</w:t>
      </w:r>
    </w:p>
    <w:p w:rsidR="00D9344D" w:rsidRDefault="00D9344D" w:rsidP="00022F0D"/>
    <w:p w:rsidR="00022F0D" w:rsidRDefault="00022F0D" w:rsidP="00022F0D">
      <w:r>
        <w:rPr>
          <w:rFonts w:hint="eastAsia"/>
        </w:rPr>
        <w:t>尔时，治世复白佛言：‘世尊，云何诸菩萨摩诃萨行深般若波罗蜜多方便善巧，于大乘中恒得胜进而不退堕？’</w:t>
      </w:r>
    </w:p>
    <w:p w:rsidR="00022F0D" w:rsidRPr="00D9344D" w:rsidRDefault="00022F0D" w:rsidP="00022F0D">
      <w:pPr>
        <w:rPr>
          <w:b/>
        </w:rPr>
      </w:pPr>
      <w:r w:rsidRPr="00D9344D">
        <w:rPr>
          <w:rFonts w:hint="eastAsia"/>
          <w:b/>
        </w:rPr>
        <w:t>佛告治世：‘大王当知，诸菩萨摩诃萨行深般若波罗蜜多方便善巧，因正信力而得胜进。</w:t>
      </w:r>
    </w:p>
    <w:p w:rsidR="00022F0D" w:rsidRDefault="00022F0D" w:rsidP="00022F0D">
      <w:pPr>
        <w:rPr>
          <w:rFonts w:hint="eastAsia"/>
        </w:rPr>
      </w:pPr>
      <w:r w:rsidRPr="00D9344D">
        <w:rPr>
          <w:rFonts w:hint="eastAsia"/>
          <w:b/>
        </w:rPr>
        <w:t>何者正信？谓知诸法不生不灭，本性寂静，常能亲近正行之人，不应作法终不造作，心离散乱听受正法，不见彼说、不见我听，勤修正行疾得神通，有所堪能化有情类，而终不见我有神通，能化有情，彼受我化。何以故？诸菩萨摩诃萨行深般若波罗蜜多方便善巧，都不见我、不见有情，二处平等则得胜进而不退堕。</w:t>
      </w:r>
      <w:r>
        <w:rPr>
          <w:rFonts w:hint="eastAsia"/>
        </w:rPr>
        <w:t>大王当知，诸菩萨摩诃萨行深般若波罗蜜多方便善巧，摄护诸根不令取著，于资生具起无常想，知法寂静命如假借。大王当知，如是菩萨行深般若波罗蜜多，于大乘中心不放逸。大王当知，诸菩萨摩诃萨行深般若波罗蜜多方便善巧，于其梦中尚不忘失菩提之心，化诸有情令修佛道，持诸善根施有情类，回向无上正等菩提，见佛神力欢喜赞叹。大王当知，如是菩萨行深般若波罗蜜多方便善巧，速成无上正等菩提。是故，大王，当勤精进，处尊贵位莫生放逸。若菩萨摩诃萨欲求法者勿著五欲。何以故？一切异生于欲无厌，得圣智者则能舍之。人身无常，寿量短促。大王今者应善了知，厌离世间求出世道。大王，应以供养如来所获善根回向四事：一者、自在无尽；二者、正法无尽；三者、妙智无尽；四者、辩才无尽。此四回向与深般若波罗蜜多同皆无尽。大王当知，诸菩萨摩诃萨行深般若波罗蜜多方便善巧，应净修持身、语、意戒。何以故？为欲引发闻、思、修故。以方便力化诸有情，以般若力降伏众魔，成就愿力行不违言。’</w:t>
      </w:r>
    </w:p>
    <w:p w:rsidR="00D9344D" w:rsidRDefault="00D9344D" w:rsidP="00022F0D"/>
    <w:p w:rsidR="00022F0D" w:rsidRDefault="00022F0D" w:rsidP="00022F0D">
      <w:pPr>
        <w:rPr>
          <w:rFonts w:hint="eastAsia"/>
        </w:rPr>
      </w:pPr>
      <w:r>
        <w:rPr>
          <w:rFonts w:hint="eastAsia"/>
        </w:rPr>
        <w:t>时，转轮王闻佛所说甚深般若波罗蜜多，欢喜踊跃得未曾有，即取宝冠、自解璎珞，长跪擎捧供养如来，舍四大洲皆以奉佛，愿以此福常修梵行，学深般若波罗蜜多，以决定心为有情类趣向无上正等菩提。王宫女人闻佛说法，皆生欢喜发菩提心，各脱上衣、解宝璎珞，奉施功德宝王如来。王以宝台、师子座等，又奉上佛而求出家。</w:t>
      </w:r>
    </w:p>
    <w:p w:rsidR="00D9344D" w:rsidRDefault="00D9344D" w:rsidP="00022F0D"/>
    <w:p w:rsidR="00022F0D" w:rsidRDefault="00022F0D" w:rsidP="00022F0D">
      <w:r>
        <w:rPr>
          <w:rFonts w:hint="eastAsia"/>
        </w:rPr>
        <w:t>时，彼如来赞治世曰：‘王能如是甚为善哉！今者所行不违昔愿，应勤修习布施、净戒、安忍、精进、静虑、般若。过去诸佛修此法故，得成无上正等菩提，未来诸佛亦复如是。’</w:t>
      </w:r>
    </w:p>
    <w:p w:rsidR="00022F0D" w:rsidRDefault="00022F0D" w:rsidP="00022F0D">
      <w:r>
        <w:rPr>
          <w:rFonts w:hint="eastAsia"/>
        </w:rPr>
        <w:t>尔时，治世复白佛言：‘诸菩萨摩诃萨修行布施，与深般若波罗蜜多为异不异？’</w:t>
      </w:r>
    </w:p>
    <w:p w:rsidR="00022F0D" w:rsidRDefault="00022F0D" w:rsidP="00022F0D">
      <w:r>
        <w:rPr>
          <w:rFonts w:hint="eastAsia"/>
        </w:rPr>
        <w:t>佛告治世：‘夫布施者若无般若波罗蜜多，但得施名非到彼岸，要由般若波罗蜜多乃得名为施到彼岸，净戒、忍辱、精进、静虑、般若亦尔。何以故？甚深般若波罗蜜多性平等故。’</w:t>
      </w:r>
    </w:p>
    <w:p w:rsidR="00022F0D" w:rsidRDefault="00022F0D" w:rsidP="00022F0D">
      <w:pPr>
        <w:rPr>
          <w:rFonts w:hint="eastAsia"/>
        </w:rPr>
      </w:pPr>
      <w:r>
        <w:rPr>
          <w:rFonts w:hint="eastAsia"/>
        </w:rPr>
        <w:t>彼佛说此甚深法时，王便证得无生法忍。</w:t>
      </w:r>
    </w:p>
    <w:p w:rsidR="00D9344D" w:rsidRDefault="00D9344D" w:rsidP="00022F0D"/>
    <w:p w:rsidR="00022F0D" w:rsidRPr="00D9344D" w:rsidRDefault="00022F0D" w:rsidP="00022F0D">
      <w:pPr>
        <w:rPr>
          <w:rFonts w:hint="eastAsia"/>
          <w:b/>
        </w:rPr>
      </w:pPr>
      <w:r w:rsidRPr="00D9344D">
        <w:rPr>
          <w:rFonts w:hint="eastAsia"/>
          <w:b/>
        </w:rPr>
        <w:t>佛告最胜：天王当知，诸菩萨摩诃萨行深般若波罗蜜多，应如彼王勤求正法。时，彼轮王即燃灯佛，千子即是贤劫千佛。</w:t>
      </w:r>
    </w:p>
    <w:p w:rsidR="00D9344D" w:rsidRDefault="00D9344D" w:rsidP="00022F0D">
      <w:pPr>
        <w:rPr>
          <w:rFonts w:hint="eastAsia"/>
        </w:rPr>
      </w:pPr>
    </w:p>
    <w:p w:rsidR="00D9344D" w:rsidRDefault="00D9344D" w:rsidP="00022F0D">
      <w:pPr>
        <w:rPr>
          <w:rFonts w:hint="eastAsia"/>
        </w:rPr>
      </w:pPr>
    </w:p>
    <w:p w:rsidR="00D9344D" w:rsidRDefault="00D9344D" w:rsidP="00022F0D"/>
    <w:p w:rsidR="00022F0D" w:rsidRDefault="00022F0D" w:rsidP="00022F0D">
      <w:r>
        <w:rPr>
          <w:rFonts w:hint="eastAsia"/>
        </w:rPr>
        <w:t>尔时，最胜便白佛言：世尊，云何诸菩萨摩诃萨行深般若波罗蜜多，修行速成大菩提道？</w:t>
      </w:r>
    </w:p>
    <w:p w:rsidR="00022F0D" w:rsidRDefault="00022F0D" w:rsidP="00022F0D">
      <w:pPr>
        <w:rPr>
          <w:rFonts w:hint="eastAsia"/>
        </w:rPr>
      </w:pPr>
      <w:r>
        <w:rPr>
          <w:rFonts w:hint="eastAsia"/>
        </w:rPr>
        <w:t>佛告最胜：天王当知，诸菩萨摩诃萨行深般若波罗蜜多方便善巧，修慈等心，于诸有情不为损恼，勤行一切波罗蜜多及四摄事、四无量心菩提分法，修学神通方便善巧，一切善法无不修满。若诸菩萨如是修行，则能速成大菩提道。菩提道者，所谓信心及清净心、离谄曲心、行平等心、施无畏心，令诸有情咸悉亲附，勤行布施果报无尽，受持净戒而无障碍，修行安忍离诸忿恚，勤加精进修行易成，有胜静虑不起散乱，具足般若能善通达，有大慈故饶益有情，有大悲故终无退转，有大喜故能悦彼心，有大舍故不起分别，无三毒故离诸荆棘，不著色、声、香、味、触故灭诸戏论，无烦恼故远离怨敌，舍二乘念其心广大，具一切智能出众宝。天王当知，诸菩萨摩诃萨行深般若波罗蜜多方便善巧，如是修行则能速成大菩提道。</w:t>
      </w:r>
    </w:p>
    <w:p w:rsidR="00D9344D" w:rsidRDefault="00D9344D" w:rsidP="00022F0D"/>
    <w:p w:rsidR="00022F0D" w:rsidRDefault="00022F0D" w:rsidP="00022F0D">
      <w:r>
        <w:rPr>
          <w:rFonts w:hint="eastAsia"/>
        </w:rPr>
        <w:t>尔时，最胜复白佛言：诸菩萨摩诃萨行深般若波罗蜜多，现何色像化有情类？</w:t>
      </w:r>
    </w:p>
    <w:p w:rsidR="00022F0D" w:rsidRDefault="00022F0D" w:rsidP="00022F0D">
      <w:r>
        <w:rPr>
          <w:rFonts w:hint="eastAsia"/>
        </w:rPr>
        <w:t>佛告最胜：天王当知，诸菩萨摩诃萨行深般若波罗蜜多方便善巧，所现色像无决定相。何以故？随诸有情心之所乐，菩萨即现如是色像，或现金色，或现银色，或现颇胝迦色，或现吠琉璃色，或现石藏色，或现杵藏色，或现真珠色，或现青、黄、赤、白色，或现日、月、火焰色，或现帝释色，或现梵王色，或现霜雪色，或现雌黄色，或现朱丹色，或现雨华色，或现瞻博迦华色，或现苏末那华色，或现嗢钵罗华色，或现钵特摩华色，或现拘某陀华色，或现奔荼利华色，或现功德天色，或现鹅孔雀色，或现珊瑚宝色，或现如意珠色，或现虚空界色，随人、天等色各现彼类。</w:t>
      </w:r>
    </w:p>
    <w:p w:rsidR="00022F0D" w:rsidRDefault="00022F0D" w:rsidP="00022F0D">
      <w:r>
        <w:rPr>
          <w:rFonts w:hint="eastAsia"/>
        </w:rPr>
        <w:t>天王当知，是菩萨摩诃萨随十方面殑伽沙等诸世界中一切有情色像差别悉能示现。何以故？是菩萨摩诃萨行深般若波罗蜜多方便善巧，遍能摄化一切有情，乃至不舍一切有情故。何以故？一切有情心行各别，是故菩萨种种示现。所以者何？是菩萨摩诃萨于过去世有大愿力，随诸有情乐见受化，即为示现所欲见身。如明镜中本无影像，随质好丑种种悉现，然此明镜亦不分别：‘我体明净能现众色。’如是菩萨行深般若波罗蜜多方便善巧，无功用心随乐示现，而不分别我能现身。</w:t>
      </w:r>
    </w:p>
    <w:p w:rsidR="00022F0D" w:rsidRDefault="00022F0D" w:rsidP="00022F0D">
      <w:r>
        <w:rPr>
          <w:rFonts w:hint="eastAsia"/>
        </w:rPr>
        <w:t>天王当知，诸菩萨摩诃萨行深般若波罗蜜多方便善巧，于一座中，随诸听众心所乐见说法之身，菩萨即能示现为说，谓或见佛，或见菩萨，或见独觉，或见声闻，或见梵王，或见帝释，或见大自在，或见毗瑟拏，或见护世，或见轮王，或见沙门，或见异道，或见婆罗门，或见刹帝利，或见吠舍，或见戍达罗，或见长者，或见居士，或见坐宝台中，或见坐莲华上，或见在地，或见腾空，或见说法，或见寂定。</w:t>
      </w:r>
    </w:p>
    <w:p w:rsidR="00022F0D" w:rsidRDefault="00022F0D" w:rsidP="00022F0D">
      <w:r>
        <w:rPr>
          <w:rFonts w:hint="eastAsia"/>
        </w:rPr>
        <w:t>天王当知，是菩萨摩诃萨行深般若波罗蜜多方便善巧，为度有情，无一形类及一威仪而不能现。甚深般若波罗蜜多犹如虚空无形无相，遍十方界无处不有。又如虚空离诸戏论，甚深般若波罗蜜多亦复如是，过诸语言。又如虚空世所受用，甚深般若波罗蜜多一切圣凡皆共受用。又如虚空离诸分别，甚深般若波罗蜜多亦复如是，无分别心。又如虚空容受众色，甚深般若波罗蜜多亦能容受一切佛法。又如虚空能现众色，甚深般若波罗蜜多亦复能现一切佛法。又如虚空，一切草木、众药、华实依之增长；甚深般若波罗蜜多，一切善根依之增长。又如虚空非常、非断、非语言法，甚深般若波罗蜜多亦复如是，非常、非断、离诸语言，世间沙门、婆罗门等乃至释、梵，不能思测甚深般若波罗蜜多。</w:t>
      </w:r>
    </w:p>
    <w:p w:rsidR="00022F0D" w:rsidRDefault="00022F0D" w:rsidP="00022F0D">
      <w:pPr>
        <w:rPr>
          <w:rFonts w:hint="eastAsia"/>
        </w:rPr>
      </w:pPr>
      <w:r>
        <w:rPr>
          <w:rFonts w:hint="eastAsia"/>
        </w:rPr>
        <w:t>天王当知，甚深般若波罗蜜多无有一法可为譬喻。若善男子、善女人等，信受般若波罗蜜多，所获功德不可思议，若此功德有色形者，太虚空界所不能容。何以故？甚深般若波罗蜜多生世、出世一切善法。若天、人众，若天、人王，四向、四果，及诸独觉，菩萨十地波罗蜜多，诸佛无上正等菩提，一切种智、力、无所畏并十八佛不共法等，无不皆依甚深般若波罗蜜多而得成办。</w:t>
      </w:r>
    </w:p>
    <w:p w:rsidR="00D9344D" w:rsidRDefault="00D9344D" w:rsidP="00022F0D"/>
    <w:p w:rsidR="00022F0D" w:rsidRDefault="00022F0D" w:rsidP="00022F0D">
      <w:pPr>
        <w:rPr>
          <w:rFonts w:hint="eastAsia"/>
        </w:rPr>
      </w:pPr>
      <w:r>
        <w:rPr>
          <w:rFonts w:hint="eastAsia"/>
        </w:rPr>
        <w:t>说是法时，五万菩萨得不退转，一万五千诸天子众得无生忍，一万二千诸天、人众远尘离垢生净法眼，殑伽沙等诸有情类俱发无上正等觉心。诸天空中作众伎乐，复散种种天妙香华，供养如来及深般若。复有无量天、龙、药叉、健达缚、阿素洛、揭路荼、紧捺洛、莫呼洛伽、人非人等，亦散种种华及宝物，供养如来及深般若。</w:t>
      </w:r>
    </w:p>
    <w:p w:rsidR="00D9344D" w:rsidRDefault="00D9344D" w:rsidP="00022F0D"/>
    <w:p w:rsidR="00B42F10" w:rsidRDefault="00022F0D" w:rsidP="00022F0D">
      <w:r>
        <w:rPr>
          <w:rFonts w:hint="eastAsia"/>
        </w:rPr>
        <w:t>时，天、龙等异口同音，合掌恭敬俱赞佛曰：善哉！善哉！快说如是甚深般若波罗蜜多。</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5917" w:rsidRDefault="00495917" w:rsidP="00853D34">
      <w:r>
        <w:separator/>
      </w:r>
    </w:p>
  </w:endnote>
  <w:endnote w:type="continuationSeparator" w:id="0">
    <w:p w:rsidR="00495917" w:rsidRDefault="00495917"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455607">
        <w:pPr>
          <w:pStyle w:val="a4"/>
          <w:jc w:val="right"/>
        </w:pPr>
        <w:fldSimple w:instr=" PAGE   \* MERGEFORMAT ">
          <w:r w:rsidR="00D9344D" w:rsidRPr="00D9344D">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5917" w:rsidRDefault="00495917" w:rsidP="00853D34">
      <w:r>
        <w:separator/>
      </w:r>
    </w:p>
  </w:footnote>
  <w:footnote w:type="continuationSeparator" w:id="0">
    <w:p w:rsidR="00495917" w:rsidRDefault="00495917"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44D" w:rsidRDefault="00D9344D" w:rsidP="00B42F10">
    <w:pPr>
      <w:jc w:val="center"/>
      <w:rPr>
        <w:rFonts w:ascii="黑体" w:eastAsia="黑体" w:hAnsi="黑体" w:hint="eastAsia"/>
        <w:sz w:val="32"/>
        <w:szCs w:val="32"/>
      </w:rPr>
    </w:pPr>
    <w:r w:rsidRPr="00D9344D">
      <w:rPr>
        <w:rFonts w:ascii="黑体" w:eastAsia="黑体" w:hAnsi="黑体" w:hint="eastAsia"/>
        <w:sz w:val="32"/>
        <w:szCs w:val="32"/>
      </w:rPr>
      <w:t>勤求正法</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094FC4" w:rsidRPr="00094FC4">
      <w:rPr>
        <w:rFonts w:ascii="微软雅黑" w:eastAsia="微软雅黑" w:hAnsi="微软雅黑" w:cs="宋体" w:hint="eastAsia"/>
        <w:color w:val="000000"/>
        <w:kern w:val="0"/>
        <w:sz w:val="16"/>
        <w:szCs w:val="16"/>
      </w:rPr>
      <w:t>第571卷</w:t>
    </w:r>
    <w:r w:rsidRPr="0002130F">
      <w:rPr>
        <w:rFonts w:ascii="黑体" w:eastAsia="黑体" w:hAnsi="黑体" w:hint="eastAsia"/>
        <w:sz w:val="18"/>
        <w:szCs w:val="18"/>
      </w:rPr>
      <w:t>）</w:t>
    </w:r>
  </w:p>
  <w:p w:rsidR="00285037" w:rsidRPr="004C37B0" w:rsidRDefault="00710126" w:rsidP="00710126">
    <w:pPr>
      <w:pStyle w:val="a3"/>
      <w:rPr>
        <w:rFonts w:ascii="黑体" w:eastAsia="黑体" w:hAnsi="黑体"/>
      </w:rPr>
    </w:pPr>
    <w:r w:rsidRPr="00710126">
      <w:rPr>
        <w:rFonts w:ascii="黑体" w:eastAsia="黑体" w:hAnsi="黑体" w:hint="eastAsia"/>
      </w:rPr>
      <w:t>六分</w:t>
    </w:r>
    <w:r w:rsidR="00D9344D">
      <w:rPr>
        <w:rFonts w:ascii="黑体" w:eastAsia="黑体" w:hAnsi="黑体" w:hint="eastAsia"/>
      </w:rPr>
      <w:t xml:space="preserve"> </w:t>
    </w:r>
    <w:r w:rsidRPr="00710126">
      <w:rPr>
        <w:rFonts w:ascii="黑体" w:eastAsia="黑体" w:hAnsi="黑体" w:hint="eastAsia"/>
      </w:rPr>
      <w:t>证劝品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61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22F0D"/>
    <w:rsid w:val="00034524"/>
    <w:rsid w:val="00040861"/>
    <w:rsid w:val="00062B94"/>
    <w:rsid w:val="0006372F"/>
    <w:rsid w:val="00072C07"/>
    <w:rsid w:val="00074178"/>
    <w:rsid w:val="00075C40"/>
    <w:rsid w:val="0008307E"/>
    <w:rsid w:val="00083FEF"/>
    <w:rsid w:val="00094FC4"/>
    <w:rsid w:val="000A165C"/>
    <w:rsid w:val="000A73AC"/>
    <w:rsid w:val="000B44DB"/>
    <w:rsid w:val="000C0B98"/>
    <w:rsid w:val="000C109A"/>
    <w:rsid w:val="000C3085"/>
    <w:rsid w:val="000D05B2"/>
    <w:rsid w:val="000D5413"/>
    <w:rsid w:val="000D5A06"/>
    <w:rsid w:val="000E0BB8"/>
    <w:rsid w:val="000E3C9A"/>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87953"/>
    <w:rsid w:val="0029681F"/>
    <w:rsid w:val="00297A20"/>
    <w:rsid w:val="002B5563"/>
    <w:rsid w:val="002B5E21"/>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56814"/>
    <w:rsid w:val="003620C3"/>
    <w:rsid w:val="003848D2"/>
    <w:rsid w:val="00387819"/>
    <w:rsid w:val="00394055"/>
    <w:rsid w:val="003B109E"/>
    <w:rsid w:val="003B211D"/>
    <w:rsid w:val="003B720D"/>
    <w:rsid w:val="003C0569"/>
    <w:rsid w:val="003C5F5E"/>
    <w:rsid w:val="003C761D"/>
    <w:rsid w:val="003D0A31"/>
    <w:rsid w:val="003D0A9E"/>
    <w:rsid w:val="003D26BD"/>
    <w:rsid w:val="003E0915"/>
    <w:rsid w:val="003E521B"/>
    <w:rsid w:val="003E5B21"/>
    <w:rsid w:val="003F2B07"/>
    <w:rsid w:val="003F2DB1"/>
    <w:rsid w:val="003F36FB"/>
    <w:rsid w:val="003F74D1"/>
    <w:rsid w:val="0041784A"/>
    <w:rsid w:val="004232EF"/>
    <w:rsid w:val="004350A2"/>
    <w:rsid w:val="0044155F"/>
    <w:rsid w:val="00443A84"/>
    <w:rsid w:val="0044780C"/>
    <w:rsid w:val="004500FC"/>
    <w:rsid w:val="00452B66"/>
    <w:rsid w:val="00455607"/>
    <w:rsid w:val="004621EE"/>
    <w:rsid w:val="00484965"/>
    <w:rsid w:val="00490D87"/>
    <w:rsid w:val="004929CF"/>
    <w:rsid w:val="00495917"/>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B4605"/>
    <w:rsid w:val="006C1857"/>
    <w:rsid w:val="006C3AF7"/>
    <w:rsid w:val="006C60DC"/>
    <w:rsid w:val="006D5694"/>
    <w:rsid w:val="006E0EA4"/>
    <w:rsid w:val="006E62D2"/>
    <w:rsid w:val="006E6914"/>
    <w:rsid w:val="006F2234"/>
    <w:rsid w:val="006F33A1"/>
    <w:rsid w:val="006F7533"/>
    <w:rsid w:val="00702D20"/>
    <w:rsid w:val="00705700"/>
    <w:rsid w:val="007059F2"/>
    <w:rsid w:val="00706CB4"/>
    <w:rsid w:val="00710126"/>
    <w:rsid w:val="00715E6E"/>
    <w:rsid w:val="007171DC"/>
    <w:rsid w:val="00724CB9"/>
    <w:rsid w:val="0073384C"/>
    <w:rsid w:val="00735B4C"/>
    <w:rsid w:val="00735D64"/>
    <w:rsid w:val="00745F4A"/>
    <w:rsid w:val="00750FE9"/>
    <w:rsid w:val="00756F7D"/>
    <w:rsid w:val="0076119D"/>
    <w:rsid w:val="007657FC"/>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5E0"/>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4DA8"/>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1A69"/>
    <w:rsid w:val="00983499"/>
    <w:rsid w:val="0098372D"/>
    <w:rsid w:val="00986050"/>
    <w:rsid w:val="00990553"/>
    <w:rsid w:val="0099374F"/>
    <w:rsid w:val="00996E33"/>
    <w:rsid w:val="009A75AB"/>
    <w:rsid w:val="009B354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277DD"/>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E08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4A73"/>
    <w:rsid w:val="00BF5BED"/>
    <w:rsid w:val="00C0692E"/>
    <w:rsid w:val="00C074B0"/>
    <w:rsid w:val="00C13368"/>
    <w:rsid w:val="00C13D65"/>
    <w:rsid w:val="00C1556D"/>
    <w:rsid w:val="00C15A3F"/>
    <w:rsid w:val="00C2750E"/>
    <w:rsid w:val="00C30CAE"/>
    <w:rsid w:val="00C320E9"/>
    <w:rsid w:val="00C34EA9"/>
    <w:rsid w:val="00C35BC6"/>
    <w:rsid w:val="00C41AAD"/>
    <w:rsid w:val="00C41AF6"/>
    <w:rsid w:val="00C4386C"/>
    <w:rsid w:val="00C4483D"/>
    <w:rsid w:val="00C5387D"/>
    <w:rsid w:val="00C60674"/>
    <w:rsid w:val="00C6150B"/>
    <w:rsid w:val="00C7598F"/>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388"/>
    <w:rsid w:val="00D678BA"/>
    <w:rsid w:val="00D83813"/>
    <w:rsid w:val="00D87EB3"/>
    <w:rsid w:val="00D90B61"/>
    <w:rsid w:val="00D921B3"/>
    <w:rsid w:val="00D9344D"/>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452A"/>
    <w:rsid w:val="00E05F28"/>
    <w:rsid w:val="00E1027D"/>
    <w:rsid w:val="00E11DE8"/>
    <w:rsid w:val="00E1222B"/>
    <w:rsid w:val="00E1577E"/>
    <w:rsid w:val="00E2324A"/>
    <w:rsid w:val="00E2338D"/>
    <w:rsid w:val="00E414DE"/>
    <w:rsid w:val="00E4445D"/>
    <w:rsid w:val="00E45436"/>
    <w:rsid w:val="00E50895"/>
    <w:rsid w:val="00E50D42"/>
    <w:rsid w:val="00E55E81"/>
    <w:rsid w:val="00E6300B"/>
    <w:rsid w:val="00E65EF1"/>
    <w:rsid w:val="00E763D8"/>
    <w:rsid w:val="00E77AC0"/>
    <w:rsid w:val="00E80E09"/>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1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1</Pages>
  <Words>597</Words>
  <Characters>3409</Characters>
  <Application>Microsoft Office Word</Application>
  <DocSecurity>0</DocSecurity>
  <Lines>28</Lines>
  <Paragraphs>7</Paragraphs>
  <ScaleCrop>false</ScaleCrop>
  <Company/>
  <LinksUpToDate>false</LinksUpToDate>
  <CharactersWithSpaces>3999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330</cp:revision>
  <dcterms:created xsi:type="dcterms:W3CDTF">2023-06-23T04:37:00Z</dcterms:created>
  <dcterms:modified xsi:type="dcterms:W3CDTF">2023-09-13T05:55:00Z</dcterms:modified>
</cp:coreProperties>
</file>