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83373A" w:rsidRDefault="0083373A" w:rsidP="0083373A">
      <w:pPr>
        <w:rPr>
          <w:rFonts w:hint="eastAsia"/>
        </w:rPr>
      </w:pPr>
      <w:r>
        <w:rPr>
          <w:rFonts w:hint="eastAsia"/>
        </w:rPr>
        <w:t>时，有天王名曰最胜，从座而起，顶礼佛足，偏覆左肩，右膝著地，合掌恭敬白言：世尊，我有少疑今欲问佛，若蒙开许乃敢陈请。</w:t>
      </w:r>
    </w:p>
    <w:p w:rsidR="00A059B5" w:rsidRDefault="00A059B5" w:rsidP="0083373A"/>
    <w:p w:rsidR="0083373A" w:rsidRDefault="0083373A" w:rsidP="0083373A">
      <w:r>
        <w:rPr>
          <w:rFonts w:hint="eastAsia"/>
        </w:rPr>
        <w:t>于是佛告最胜天言：天王，如来、应、正等觉随所疑问当为决之。</w:t>
      </w:r>
    </w:p>
    <w:p w:rsidR="0083373A" w:rsidRDefault="0083373A" w:rsidP="0083373A"/>
    <w:p w:rsidR="0083373A" w:rsidRDefault="0083373A" w:rsidP="0083373A">
      <w:pPr>
        <w:rPr>
          <w:rFonts w:hint="eastAsia"/>
        </w:rPr>
      </w:pPr>
      <w:r>
        <w:rPr>
          <w:rFonts w:hint="eastAsia"/>
        </w:rPr>
        <w:t>时，最胜天既蒙佛许踊跃欢喜，便白佛言：世尊，云何诸菩萨摩诃萨修学一法，能通达一切法？</w:t>
      </w:r>
    </w:p>
    <w:p w:rsidR="00A059B5" w:rsidRDefault="00A059B5" w:rsidP="0083373A"/>
    <w:p w:rsidR="0083373A" w:rsidRDefault="0083373A" w:rsidP="0083373A">
      <w:r>
        <w:rPr>
          <w:rFonts w:hint="eastAsia"/>
        </w:rPr>
        <w:t>佛告最胜：善哉！善哉！能问如来如是深义。谛听！谛听！善思念之，如汝所疑当为开释。</w:t>
      </w:r>
    </w:p>
    <w:p w:rsidR="0083373A" w:rsidRDefault="0083373A" w:rsidP="0083373A">
      <w:pPr>
        <w:rPr>
          <w:rFonts w:hint="eastAsia"/>
        </w:rPr>
      </w:pPr>
      <w:r>
        <w:rPr>
          <w:rFonts w:hint="eastAsia"/>
        </w:rPr>
        <w:t>最胜天曰：唯然！愿闻！</w:t>
      </w:r>
    </w:p>
    <w:p w:rsidR="00A059B5" w:rsidRDefault="00A059B5" w:rsidP="0083373A"/>
    <w:p w:rsidR="0083373A" w:rsidRPr="00A059B5" w:rsidRDefault="0083373A" w:rsidP="0083373A">
      <w:pPr>
        <w:rPr>
          <w:rFonts w:hint="eastAsia"/>
          <w:b/>
        </w:rPr>
      </w:pPr>
      <w:r w:rsidRPr="00A059B5">
        <w:rPr>
          <w:rFonts w:hint="eastAsia"/>
          <w:b/>
        </w:rPr>
        <w:t>尔时，世尊告最胜曰：天王当知，</w:t>
      </w:r>
      <w:r w:rsidRPr="00A059B5">
        <w:rPr>
          <w:rFonts w:hint="eastAsia"/>
          <w:b/>
          <w:color w:val="FF0000"/>
        </w:rPr>
        <w:t>诸菩萨摩诃萨修学一法，能通达一切法者，所谓般若波罗蜜多。</w:t>
      </w:r>
      <w:r w:rsidRPr="00A059B5">
        <w:rPr>
          <w:rFonts w:hint="eastAsia"/>
          <w:b/>
        </w:rPr>
        <w:t>若菩萨摩诃萨修学般若波罗蜜多，则能通达布施、净戒、安忍、精进、静虑、般若、方便善巧、妙愿、力、智波罗蜜多。</w:t>
      </w: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/>
    <w:p w:rsidR="0083373A" w:rsidRDefault="0083373A" w:rsidP="0083373A">
      <w:r>
        <w:rPr>
          <w:rFonts w:hint="eastAsia"/>
        </w:rPr>
        <w:t>天王，云何诸菩萨摩诃萨修学般若波罗蜜多，能通达布施波罗蜜多？天王当知，若菩萨摩诃萨修学般若波罗蜜多，则能行妙法施波罗蜜多。谓以净心无所希愿，为他说法不求名利但为灭苦，不见我能为彼说法，不见彼听，无二、无别、自性离故。</w:t>
      </w:r>
    </w:p>
    <w:p w:rsidR="0083373A" w:rsidRDefault="0083373A" w:rsidP="0083373A">
      <w:r>
        <w:rPr>
          <w:rFonts w:hint="eastAsia"/>
        </w:rPr>
        <w:t>若菩萨摩诃萨修学般若波罗蜜多，则能行无畏施波罗蜜多。谓观有情犹如父母、兄弟、亲戚，令一切众咸亲附我。何以故？无始时来流转六趣皆为亲戚，若诸有情在怖畏难，尚以身命而救拔之，况应于彼而加恼害？不见我能施彼无畏，不见彼受，无二、无别、自性离故。</w:t>
      </w:r>
    </w:p>
    <w:p w:rsidR="0083373A" w:rsidRDefault="0083373A" w:rsidP="0083373A">
      <w:r>
        <w:rPr>
          <w:rFonts w:hint="eastAsia"/>
        </w:rPr>
        <w:t>若菩萨摩诃萨修学般若波罗蜜多，则能行资生施波罗蜜多。谓随有情所须资具种种布施，令其受行十善业道，不见我能施彼资具，不见彼受，无二、无别、自性离故。</w:t>
      </w:r>
    </w:p>
    <w:p w:rsidR="0083373A" w:rsidRDefault="0083373A" w:rsidP="0083373A">
      <w:r>
        <w:rPr>
          <w:rFonts w:hint="eastAsia"/>
        </w:rPr>
        <w:t>若菩萨摩诃萨修学般若波罗蜜多，则能行亡报施波罗蜜多。谓行施时不望果报，菩萨法尔自应布施，不见我能行亡报施，不见施报，无二、无别、自性离故。</w:t>
      </w:r>
    </w:p>
    <w:p w:rsidR="0083373A" w:rsidRDefault="0083373A" w:rsidP="0083373A">
      <w:r>
        <w:rPr>
          <w:rFonts w:hint="eastAsia"/>
        </w:rPr>
        <w:t>若菩萨摩诃萨修学般若波罗蜜多，则能行大悲施波罗蜜多。谓见有情贫穷老病无救济者，起大悲心而发誓愿：‘我得无上正等觉时，为诸有情作归依处，为有情故，以少善根回向菩提，亦不分别我能救济、受救济者，无二、无别、自性离故。’</w:t>
      </w:r>
    </w:p>
    <w:p w:rsidR="0083373A" w:rsidRDefault="0083373A" w:rsidP="0083373A">
      <w:r>
        <w:rPr>
          <w:rFonts w:hint="eastAsia"/>
        </w:rPr>
        <w:t>若菩萨摩诃萨修学般若波罗蜜多，则能行恭敬施波罗蜜多。谓随有情所须之物，寻自敬奉不令疲倦，不见我能行恭敬施，不见彼受，无二、无别、自性离故。</w:t>
      </w:r>
    </w:p>
    <w:p w:rsidR="0083373A" w:rsidRDefault="0083373A" w:rsidP="0083373A">
      <w:r>
        <w:rPr>
          <w:rFonts w:hint="eastAsia"/>
        </w:rPr>
        <w:t>若菩萨摩诃萨修学般若波罗蜜多，则能行尊重施波罗蜜多。谓于有情起师僧想或父母想尊重心施，若无财物惠以善言，不见我能行尊重施，不见彼受，无二、无别、自性离故。</w:t>
      </w:r>
    </w:p>
    <w:p w:rsidR="0083373A" w:rsidRDefault="0083373A" w:rsidP="0083373A">
      <w:r>
        <w:rPr>
          <w:rFonts w:hint="eastAsia"/>
        </w:rPr>
        <w:t>若菩萨摩诃萨修学般若波罗蜜多，则能行供养施波罗蜜多。谓见制多、若僧住处，则应扫洒，以诸华香及灯明等而为供养，若见尊像正法毁缺，即应精勤修治供养，若见僧众，应以饮食、卧具、医药而供养之，不见我能行供养施，不见彼受，无二、无别、自性离故。</w:t>
      </w:r>
    </w:p>
    <w:p w:rsidR="0083373A" w:rsidRDefault="0083373A" w:rsidP="0083373A">
      <w:r>
        <w:rPr>
          <w:rFonts w:hint="eastAsia"/>
        </w:rPr>
        <w:t>若菩萨摩诃萨修学般若波罗蜜多，则能行无依施波罗蜜多。谓行施时不作是念：‘愿以此施得生天、人，作天、人王富贵受乐。’乃至无上正等菩提亦不取求，无所得故。</w:t>
      </w:r>
    </w:p>
    <w:p w:rsidR="0083373A" w:rsidRDefault="0083373A" w:rsidP="0083373A">
      <w:pPr>
        <w:rPr>
          <w:rFonts w:hint="eastAsia"/>
        </w:rPr>
      </w:pPr>
      <w:r>
        <w:rPr>
          <w:rFonts w:hint="eastAsia"/>
        </w:rPr>
        <w:t>天王，是名诸菩萨摩诃萨修学般若波罗蜜多、能通达布施波罗蜜多。</w:t>
      </w: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/>
    <w:p w:rsidR="0083373A" w:rsidRDefault="0083373A" w:rsidP="0083373A"/>
    <w:p w:rsidR="0083373A" w:rsidRDefault="0083373A" w:rsidP="0083373A">
      <w:r>
        <w:rPr>
          <w:rFonts w:hint="eastAsia"/>
        </w:rPr>
        <w:t>天王，云何诸菩萨摩诃萨修学般若波罗蜜多，能通达净戒波罗蜜多？天王当知，若菩萨摩诃萨修学般若波罗蜜多，则能行净戒波罗蜜多。谓诸菩萨作是思惟：‘佛于净教毗奈耶中，说别解脱相应戒经，菩萨应学，不见戒相及能受持，不著戒见亦不著我，无二、无别、自性离故。’若菩萨摩诃萨修学般若波罗蜜多，则能行净戒波罗蜜多。谓诸菩萨作是思惟：‘诸佛无上正等菩提，非唯受持净戒便得，要应遍学菩萨戒行，戒性清凉寂静不起，无二、无别、自性离故。’</w:t>
      </w:r>
    </w:p>
    <w:p w:rsidR="0083373A" w:rsidRDefault="0083373A" w:rsidP="0083373A">
      <w:r>
        <w:rPr>
          <w:rFonts w:hint="eastAsia"/>
        </w:rPr>
        <w:t>若菩萨摩诃萨修学般若波罗蜜多，则能行净戒波罗蜜多。谓诸菩萨作是思惟：‘云何持戒能断烦恼？烦恼三种谓贪、嗔、痴，此又各三即上、中、下。断此烦恼应知对治：贪增上者，修不净观，具足观身三十六物；瞋增上者，修慈悲观；痴增上者，修缘起观。不见能观及所观法，无二、无别、自性离故。’</w:t>
      </w:r>
    </w:p>
    <w:p w:rsidR="0083373A" w:rsidRDefault="0083373A" w:rsidP="0083373A">
      <w:r>
        <w:rPr>
          <w:rFonts w:hint="eastAsia"/>
        </w:rPr>
        <w:t>若菩萨摩诃萨修学般若波罗蜜多，则能行净戒波罗蜜多。谓诸菩萨作是思惟：‘云何菩萨应正远离不正思惟？谓诸菩萨不起是心：我行寂静，行离，行空，诸余沙门、婆罗门等皆处喧杂不乐空行。见无二无别知自性离，即能远离不正思惟。’</w:t>
      </w:r>
    </w:p>
    <w:p w:rsidR="0083373A" w:rsidRDefault="0083373A" w:rsidP="0083373A">
      <w:r>
        <w:rPr>
          <w:rFonts w:hint="eastAsia"/>
        </w:rPr>
        <w:t>若菩萨摩诃萨修学般若波罗蜜多，则能行净戒波罗蜜多。谓诸菩萨虽知诸法离而深畏众罪，如佛所说应持净戒，修诸福业乃至般若波罗蜜多，于少罪中应怀大惧不与同止，‘以世尊说：譬如毒药多少俱害。’</w:t>
      </w:r>
    </w:p>
    <w:p w:rsidR="0083373A" w:rsidRDefault="0083373A" w:rsidP="0083373A">
      <w:r>
        <w:rPr>
          <w:rFonts w:hint="eastAsia"/>
        </w:rPr>
        <w:t>若菩萨摩诃萨修学般若波罗蜜多，则能行净戒波罗蜜多。谓诸菩萨常生怖畏信行相应，设空闲处独守无侣，有沙门等赍持金、银及吠琉璃、真珠等宝以寄菩萨，于中不起贪著取心，作是思惟：‘世尊常说：宁当自割身肉啖之，而于他财不与弗取。’</w:t>
      </w:r>
    </w:p>
    <w:p w:rsidR="0083373A" w:rsidRDefault="0083373A" w:rsidP="0083373A">
      <w:r>
        <w:rPr>
          <w:rFonts w:hint="eastAsia"/>
        </w:rPr>
        <w:t>若菩萨摩诃萨修学般若波罗蜜多，则能行净戒波罗蜜多。谓诸菩萨持戒坚固，若诸恶魔及魔眷属，以妙色形逼试菩萨，菩萨于彼心不动摇，作是思惟：‘世尊常说：色等诸法如梦、幻、化，无二、无别、自性离故。’</w:t>
      </w:r>
    </w:p>
    <w:p w:rsidR="0083373A" w:rsidRDefault="0083373A" w:rsidP="0083373A">
      <w:r>
        <w:rPr>
          <w:rFonts w:hint="eastAsia"/>
        </w:rPr>
        <w:t>若菩萨摩诃萨修学般若波罗蜜多，则能行净戒波罗蜜多。谓诸菩萨虽勤持戒，而不希求人天王位，身离三过，语无四失，意免三愆，如是持戒，不见我持，不见戒相，无二、无别，自性离故。</w:t>
      </w:r>
    </w:p>
    <w:p w:rsidR="0083373A" w:rsidRDefault="0083373A" w:rsidP="0083373A">
      <w:pPr>
        <w:rPr>
          <w:rFonts w:hint="eastAsia"/>
        </w:rPr>
      </w:pPr>
      <w:r>
        <w:rPr>
          <w:rFonts w:hint="eastAsia"/>
        </w:rPr>
        <w:t>天王，是名诸菩萨摩诃萨修学般若波罗蜜多，能通达净戒波罗蜜多。</w:t>
      </w: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/>
    <w:p w:rsidR="0083373A" w:rsidRDefault="0083373A" w:rsidP="0083373A">
      <w:r>
        <w:rPr>
          <w:rFonts w:hint="eastAsia"/>
        </w:rPr>
        <w:t>天王，云何诸菩萨摩诃萨修学般若波罗蜜多，能通达安忍波罗蜜多？天王当知，若菩萨摩诃萨修学般若波罗蜜多，则能行安忍波罗蜜多。谓诸菩萨常学内忍，忧悲苦恼皆悉不随。亦学外忍，若他打骂、欺夺、陵辱终不生嗔。亦学法忍，如世尊说甚深实性无法、无我、无生、寂静，即是涅槃，闻如是说心不惊怖，作是思惟：‘不学是法，云何能得所求无上正等菩提，能尽未来利益安乐诸有情类？’审谛思惟贪、嗔、痴毒，如是一一于何处起？何因缘生？何因缘灭？如实观察都不见有能生、所生、能灭、所灭，如是忍心相续不断，昼夜诸位常无间隙，于所忍境无拣择心，谓于国王、父母、师长我应修忍，余可加恶。菩萨行忍不为报恩、名利、仁义、怖畏、惭耻，菩萨法尔应行忍故，若他加害、挝打、骂辱、侵夺、欺陵，心不倾动。菩萨若处王臣等位，有贫贱人毁骂、耻辱，终不卒暴辄示威形，谓‘我居尊法应诃罚’，但作是念：‘我于往昔佛世尊所发弘誓愿：一切有情我皆济拔，令得无上正等菩提，今若起瞋便违本愿。’譬如良医发如是誓：‘世间盲</w:t>
      </w:r>
      <w:r>
        <w:rPr>
          <w:rFonts w:hint="eastAsia"/>
        </w:rPr>
        <w:t>[</w:t>
      </w:r>
      <w:r>
        <w:rPr>
          <w:rFonts w:hint="eastAsia"/>
        </w:rPr>
        <w:t>目</w:t>
      </w:r>
      <w:r>
        <w:rPr>
          <w:rFonts w:hint="eastAsia"/>
        </w:rPr>
        <w:t>+</w:t>
      </w:r>
      <w:r>
        <w:rPr>
          <w:rFonts w:hint="eastAsia"/>
        </w:rPr>
        <w:t>壹</w:t>
      </w:r>
      <w:r>
        <w:rPr>
          <w:rFonts w:hint="eastAsia"/>
        </w:rPr>
        <w:t>]</w:t>
      </w:r>
      <w:r>
        <w:rPr>
          <w:rFonts w:hint="eastAsia"/>
        </w:rPr>
        <w:t>，我悉疗之。’若自失明，岂愈他疾？如是菩萨为除他暗，自起瞋恚安能救彼？不见我能忍及可忍，无二、无别、自性离故。</w:t>
      </w:r>
    </w:p>
    <w:p w:rsidR="0083373A" w:rsidRDefault="0083373A" w:rsidP="0083373A">
      <w:pPr>
        <w:rPr>
          <w:rFonts w:hint="eastAsia"/>
        </w:rPr>
      </w:pPr>
      <w:r>
        <w:rPr>
          <w:rFonts w:hint="eastAsia"/>
        </w:rPr>
        <w:t>天王，是名诸菩萨摩诃萨修学般若波罗蜜多，能通达安忍波罗蜜多。</w:t>
      </w: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/>
    <w:p w:rsidR="0083373A" w:rsidRDefault="0083373A" w:rsidP="0083373A">
      <w:pPr>
        <w:rPr>
          <w:rFonts w:hint="eastAsia"/>
        </w:rPr>
      </w:pPr>
      <w:r>
        <w:rPr>
          <w:rFonts w:hint="eastAsia"/>
        </w:rPr>
        <w:t>天王，云何诸菩萨摩诃萨修学般若波罗蜜多，能通达精进波罗蜜多？天王当知，若菩萨摩诃萨修学般若波罗蜜多，则能行精进波罗蜜多。谓诸菩萨未灭令灭，未度令度，未脱令脱，未安令安，未觉令觉，菩萨如是行精进时，有诸恶魔为作留难，谓菩萨曰：‘汝善男子，莫修此行空受勤苦。何以故？我于往昔曾修此行，未灭令灭，未度令度，未脱令脱，未安令安，未觉令觉，空受勤苦都无实利。我从昔来，多见菩萨修学此行并皆退转，汝可回心修二乘道，取二乘果而自灭度。’菩萨闻已即便觉知，告恶魔言：‘汝复道去，我心坚固犹若金刚，非汝谬言所能退坏，汝固留难长夜自苦。’魔闻此言便没不现。若余菩萨未得般若波罗蜜多，修前五种波罗蜜多经百千劫，菩萨如是行精进时，尚能超过，况二乘地！如是菩萨修行般若波罗蜜多，成就佛法众恶皆离，虽行精进不速不迟，而能发起殊胜大愿：‘使我感身与如来等，顶上肉髻、眉间白毫，佛转法轮我亦如是。’譬如真金，众宝莹饰则为严净；菩萨精进亦复如是，离诸垢秽，谓离懒惰、懈怠、疲极，不自知觉、不正思惟，由此便能获胜清净福德智慧而共庄严，身不疲劳、心无厌怠，一切障道恶不善法皆使灭除，所有助道向涅槃法悉令增长，少恶不起，何况其多！假使十方殑伽沙界，满中大火如无间狱，此世界外但一有情应可度者，菩萨为彼尚从中过，况多有情！此诸菩萨不作是念：‘无上菩提不易可得，菩萨修行如救头燃，要经百千那庾多劫，如斯重担实难荷负。’但作是思：‘过、现诸佛皆修此行证大菩提，我亦如是正应修习，宁百千劫处地狱中，使诸有情皆得度脱，终不弃舍速趣涅槃。’菩萨如是行精进时，心不自高，于他不下，不见能行及所行法，无二、无别、自性离故。</w:t>
      </w:r>
    </w:p>
    <w:p w:rsidR="0083373A" w:rsidRDefault="0083373A" w:rsidP="0083373A">
      <w:pPr>
        <w:rPr>
          <w:rFonts w:hint="eastAsia"/>
        </w:rPr>
      </w:pPr>
      <w:r>
        <w:rPr>
          <w:rFonts w:hint="eastAsia"/>
        </w:rPr>
        <w:t>天王，是名诸菩萨摩诃萨修学般若波罗蜜多，能通达精进波罗蜜多。</w:t>
      </w: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/>
    <w:p w:rsidR="0083373A" w:rsidRDefault="0083373A" w:rsidP="0083373A">
      <w:r>
        <w:rPr>
          <w:rFonts w:hint="eastAsia"/>
        </w:rPr>
        <w:t>天王，云何诸菩萨摩诃萨修学般若波罗蜜多，能通达静虑波罗蜜多？天王当知，若菩萨摩诃萨修学般若波罗蜜多，则能行静虑波罗蜜多。谓诸菩萨于大乘中深种善根，生生世世多修妙行，亲近善友，不生贫贱、邪见等家，常生婆罗门、刹帝利大姓，正信三宝增长善法，因宿善根作如是念：‘有情长夜诸趣流转，苦轮不息皆由贪爱。’菩萨念已起厌离心，知从虚妄分别而有：‘世尊经中种种方便，说欲过患如槊、如</w:t>
      </w:r>
      <w:r>
        <w:rPr>
          <w:rFonts w:hint="eastAsia"/>
        </w:rPr>
        <w:t>[</w:t>
      </w:r>
      <w:r>
        <w:rPr>
          <w:rFonts w:hint="eastAsia"/>
        </w:rPr>
        <w:t>矛</w:t>
      </w:r>
      <w:r>
        <w:rPr>
          <w:rFonts w:hint="eastAsia"/>
        </w:rPr>
        <w:t>+</w:t>
      </w:r>
      <w:r>
        <w:rPr>
          <w:rFonts w:hint="eastAsia"/>
        </w:rPr>
        <w:t>童</w:t>
      </w:r>
      <w:r>
        <w:rPr>
          <w:rFonts w:hint="eastAsia"/>
        </w:rPr>
        <w:t>]</w:t>
      </w:r>
      <w:r>
        <w:rPr>
          <w:rFonts w:hint="eastAsia"/>
        </w:rPr>
        <w:t>、如刀、如蛇、如泡、如沫，臭秽不净转变无常，云何智人贪著此法？’即剃须发出家修道，未见为见，未得为得，未证为证，闻说受持若世俗谛、若胜义谛，如实修行，如法观察，谓正见、正思惟、正语、正业、正命、正精进、正念、正定，远离喧杂不徇名誉，亦复不求供养恭敬，身心精进常无懈息，思惟此心多行何境？为善、为恶、为无记耶？若行恶境速便止息，若行无记亦应舍之，若行善境即勤精进，策令增长殊胜善根。</w:t>
      </w:r>
    </w:p>
    <w:p w:rsidR="0083373A" w:rsidRDefault="0083373A" w:rsidP="0083373A">
      <w:r>
        <w:rPr>
          <w:rFonts w:hint="eastAsia"/>
        </w:rPr>
        <w:t>为欲对治恶不善法，引三十七妙菩提分。恶不善者谓贪、瞋、痴。贪复有三，谓上、中、下。上品贪者，闻欲境名举身踊跃，深心欢喜，不观欲过，厌离不生，非理追求，无有惭愧——无惭愧者，谓若独行，诸所经游恒思欲境，心心相续曾无暂舍，唯见妙好不知过患，父母师尊诃彼所欲，都无愧耻不觉起争，如是名为无惭愧者——此类命终当堕恶趣；中品贪者，离欲境时欲心不起；下品贪者，但共言笑欲情便歇。瞋亦有三：上品瞋者，愤恚若发心惛目乱，或造无间，或谤正法，或复造余诸重罪业过五无间多百千倍；中品瞋者，以瞋恚故，虽造诸恶寻即生悔；下品瞋者，心无嫌恨，但口诃毁即便追悔。痴亦三品，如理应知。</w:t>
      </w:r>
    </w:p>
    <w:p w:rsidR="0083373A" w:rsidRDefault="0083373A" w:rsidP="0083373A">
      <w:r>
        <w:rPr>
          <w:rFonts w:hint="eastAsia"/>
        </w:rPr>
        <w:t>虽作是观，而知诸法皆如幻、梦、响、像、光影、阳焰、变化及寻香城，虚妄、不实、颠倒故，见灭外境界内心寂静，不见能行及所行法，无二、无别、自性离故。</w:t>
      </w:r>
    </w:p>
    <w:p w:rsidR="0083373A" w:rsidRDefault="0083373A" w:rsidP="0083373A">
      <w:pPr>
        <w:rPr>
          <w:rFonts w:hint="eastAsia"/>
        </w:rPr>
      </w:pPr>
      <w:r>
        <w:rPr>
          <w:rFonts w:hint="eastAsia"/>
        </w:rPr>
        <w:t>天王，是名诸菩萨摩诃萨修学般若波罗蜜多，能通达静虑波罗蜜多。</w:t>
      </w: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/>
    <w:p w:rsidR="0083373A" w:rsidRDefault="0083373A" w:rsidP="0083373A">
      <w:r>
        <w:rPr>
          <w:rFonts w:hint="eastAsia"/>
        </w:rPr>
        <w:t>天王，云何诸菩萨摩诃萨修学般若波罗蜜多，能通达般若波罗蜜多？天王当知，若菩萨摩诃萨修学般若波罗蜜多，则能行般若波罗蜜多。谓诸菩萨正智观色、受、想、行、识，不见色生，不见色集，不见色灭，受、想、行、识亦复如是。何以故？自性皆空无有真实，但有虚假施设名字，而行般若波罗蜜多化诸有情，终不为说无业无果。虽知诸法皆如幻、梦、响、像、光影、阳焰、变化及寻香城虚妄，无我、有情、命者、生者、养者、士夫、补特伽罗，而常宣说有业有果。菩萨如是修行般若波罗蜜多，恶魔眷属不能得便。何以故？是诸菩萨亲近善友，成助菩提离世间法，于诸如来甚深正法欢喜赞叹，诸天魔梵及余沙门、婆罗门等，除佛正智无能及者，不见能行及所行法，无二、无别、自性离故。</w:t>
      </w:r>
    </w:p>
    <w:p w:rsidR="0083373A" w:rsidRDefault="0083373A" w:rsidP="0083373A">
      <w:pPr>
        <w:rPr>
          <w:rFonts w:hint="eastAsia"/>
        </w:rPr>
      </w:pPr>
      <w:r>
        <w:rPr>
          <w:rFonts w:hint="eastAsia"/>
        </w:rPr>
        <w:t>天王，是名诸菩萨摩诃萨修学般若波罗蜜多，能通达般若波罗蜜多。</w:t>
      </w: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83373A" w:rsidRDefault="0083373A" w:rsidP="0083373A">
      <w:pPr>
        <w:rPr>
          <w:rFonts w:hint="eastAsia"/>
        </w:rPr>
      </w:pPr>
      <w:r>
        <w:rPr>
          <w:rFonts w:hint="eastAsia"/>
        </w:rPr>
        <w:t>天王，云何诸菩萨摩诃萨修学般若波罗蜜多，能通达方便善巧波罗蜜多？天王当知，若菩萨摩诃萨修学般若波罗蜜多，则能行方便善巧波罗蜜多。谓诸菩萨方便善巧，回向无上正等菩提，若见世间胜妙华果，常持供养诸佛、菩萨，日夜六时曾无暂废，以斯胜善回向菩提，见华果树亦复如是。若闻如来契经中说甚深法义，欢喜信受，爱乐诵持，转为他说，以斯妙善回向菩提。若见如来制多形像，即持种种香华供养，愿有情类离破戒香，得净戒香犹如诸佛；扫洒涂地，愿诸有情威仪齐整；华盖覆罩，愿诸有情皆离热恼；入僧住处，愿诸有情皆入圆寂；出僧住处，愿诸有情皆出魔境；见开僧门，便作是愿：‘以出世智为诸有情启未开门，皆令悟入。’若见关闭，愿为有情关闭三有或四恶趣；若得安坐，愿诸有情坐菩提座；若右胁卧，愿诸有情皆证圆寂；从坐卧起，愿诸有情离诸起惑；若时洗足，愿诸有情远离尘垢；若时礼佛右绕制多，愿诸有情皆当作佛，天人恭敬不以为喜。若有外道邪见难化，便作是念：‘我为彼师，彼慢所持必不肯信，且作同学或为弟子。’虽处彼众，戒行多闻胜诸外道，因以降伏尊事为师言必信受，毁其邪法说正涅槃，令入如来清净法教，精修梵行、静虑、等持，得胜神通广修妙善。见多欲者，化作女人第一端正令其爱著，倏忽之顷示现无常，色变、胮胀、烂坏、臭处，令深憎恶起厌离心，即复本形为菩萨像，因而为说甚深法要，令发无上正等觉心，修行大乘成无上果。见大乘者离善知识，虽勤精进学二乘道，而于其果不能证得，失于大乘无上法利；观彼根性为说大乘，令其回心入无上道，未发心者化令发心，若已发心劝令坚固。见持戒人犯少轻罪，不解陈悔，懈退愁忧，由此不能进修胜道；便为说法令速悔除，心离愁忧进修胜道。是诸菩萨摩诃萨众，少欲喜足专求法利，为有情说供养如来，由此便成六到彼岸：说法供养，是为布施波罗蜜多；行不违言，是为净戒波罗蜜多；诸天魔等不能坏乱，是为安忍波罗蜜多；心心相续不觉劳倦，是为精进波罗蜜多；专心一念不缘异境，是为静虑波罗蜜多；说法供养离我、我所，是为般若波罗蜜多。不见能行及所行法，无二、无别、自性离故。</w:t>
      </w:r>
    </w:p>
    <w:p w:rsidR="0083373A" w:rsidRDefault="0083373A" w:rsidP="0083373A">
      <w:pPr>
        <w:rPr>
          <w:rFonts w:hint="eastAsia"/>
        </w:rPr>
      </w:pPr>
      <w:r>
        <w:rPr>
          <w:rFonts w:hint="eastAsia"/>
        </w:rPr>
        <w:t>天王，是名诸菩萨摩诃萨修学般若波罗蜜多，能通达方便善巧波罗蜜多。</w:t>
      </w: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/>
    <w:p w:rsidR="0083373A" w:rsidRDefault="0083373A" w:rsidP="0083373A">
      <w:r>
        <w:rPr>
          <w:rFonts w:hint="eastAsia"/>
        </w:rPr>
        <w:t>天王，云何诸菩萨摩诃萨修学般若波罗蜜多，能通达妙愿波罗蜜多？天王当知，若菩萨摩诃萨修学般若波罗蜜多，则能行妙愿波罗蜜多。谓诸菩萨诸有所愿不为世间所受快乐，亦不为己求出三界修二乘道证涅槃乐，但作是愿：‘一切有情皆入无余般涅槃界，我身最后乃成正觉。未发心者化令发心，若已发心令修大行，已修大行令得菩提，已得菩提劝请说法，展转乃至般涅槃后，以妙七宝起窣堵波置设利罗而兴供养，令无量众获福无边。’复发愿言：‘诸有世界佛成正觉，悉无天魔及诸外道而为扰乱；愿由自智发无上心，不假外缘虽发而退；又当愿我常处世间，成熟有情令获利乐；愿新发意诸菩萨等，若闻如来说甚深法，如实悟入心无惊怖；愿诸有情得大智慧，皆善通达无边佛道、无边佛境、无边大悲，饶益无边诸有情类。’是诸菩萨多愿自身恒处秽国不生净土。何以故？如有病者乃假医药，若无其疾医药无用。菩萨如是发妙愿时，不见能行及所行法，无二、无别、自性离故。</w:t>
      </w:r>
    </w:p>
    <w:p w:rsidR="0083373A" w:rsidRDefault="0083373A" w:rsidP="0083373A">
      <w:pPr>
        <w:rPr>
          <w:rFonts w:hint="eastAsia"/>
        </w:rPr>
      </w:pPr>
      <w:r>
        <w:rPr>
          <w:rFonts w:hint="eastAsia"/>
        </w:rPr>
        <w:t>天王，是名诸菩萨摩诃萨修学般若波罗蜜多，能通达妙愿波罗蜜多。</w:t>
      </w: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/>
    <w:p w:rsidR="0083373A" w:rsidRDefault="0083373A" w:rsidP="0083373A">
      <w:r>
        <w:rPr>
          <w:rFonts w:hint="eastAsia"/>
        </w:rPr>
        <w:t>天王，云何诸菩萨摩诃萨修学般若波罗蜜多，能通达力波罗蜜多？天王当知，若菩萨摩诃萨修学般若波罗蜜多，则能行力波罗蜜多。谓诸菩萨能伏天魔、摧诸外道，具足福德智慧力故，一切佛法无不修行，一切佛境无不证见。以神通力，用一毛端举赡部洲或四洲界或大千界乃至十方无量殑伽沙等世界，还置本处而无所损；或以神力，于虚空中取种种宝施有情类；能于十方无边世界，诸佛说法无不闻持。不见能行及所行法，无二、无别、自性离故。</w:t>
      </w:r>
    </w:p>
    <w:p w:rsidR="0083373A" w:rsidRDefault="0083373A" w:rsidP="0083373A">
      <w:pPr>
        <w:rPr>
          <w:rFonts w:hint="eastAsia"/>
        </w:rPr>
      </w:pPr>
      <w:r>
        <w:rPr>
          <w:rFonts w:hint="eastAsia"/>
        </w:rPr>
        <w:t>天王，是名诸菩萨摩诃萨修学般若波罗蜜多，能通达力波罗蜜多。</w:t>
      </w: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>
      <w:pPr>
        <w:rPr>
          <w:rFonts w:hint="eastAsia"/>
        </w:rPr>
      </w:pPr>
    </w:p>
    <w:p w:rsidR="00A059B5" w:rsidRDefault="00A059B5" w:rsidP="0083373A"/>
    <w:p w:rsidR="0083373A" w:rsidRDefault="0083373A" w:rsidP="0083373A">
      <w:r>
        <w:rPr>
          <w:rFonts w:hint="eastAsia"/>
        </w:rPr>
        <w:t>天王，云何诸菩萨摩诃萨修学般若波罗蜜多，能通达智波罗蜜多？天王当知，若菩萨摩诃萨修学般若波罗蜜多，则能行智波罗蜜多。谓诸菩萨观察五蕴生非实生，灭非实灭，思惟五蕴皆毕竟空，无我、有情、命者、生者、养者、士夫、补特伽罗。愚夫颠倒虚妄执著，不如实知诸蕴非我，蕴中无我，不如实知我非诸蕴，我中无蕴，由斯诸趣生死轮回，如旋火轮愚夫妄执。然一切法自性本空、无生、无灭，缘合谓生，缘离谓灭，实无生灭，性非无故不可说生，性非有故不可说灭。是诸菩萨于一切境无有一法不通达者，修行此智波罗蜜多，二乘外道不能掩蔽，以智观察，从初发心乃至涅槃皆悉明了，能以一法知一切境，达一切境不离一法。所以者何？真如一故。是诸菩萨修此智时，不见能修及所修法，无二、无别、自性离故。</w:t>
      </w:r>
    </w:p>
    <w:p w:rsidR="00B42F10" w:rsidRDefault="0083373A" w:rsidP="0083373A">
      <w:r>
        <w:rPr>
          <w:rFonts w:hint="eastAsia"/>
        </w:rPr>
        <w:t>天王，是名诸菩萨摩诃萨修学般若波罗蜜多，能通达智波罗蜜多，是名菩萨修学一法，能通达一切法。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1A33" w:rsidRDefault="006B1A33" w:rsidP="00853D34">
      <w:r>
        <w:separator/>
      </w:r>
    </w:p>
  </w:endnote>
  <w:endnote w:type="continuationSeparator" w:id="0">
    <w:p w:rsidR="006B1A33" w:rsidRDefault="006B1A33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8A5D41">
        <w:pPr>
          <w:pStyle w:val="a4"/>
          <w:jc w:val="right"/>
        </w:pPr>
        <w:fldSimple w:instr=" PAGE   \* MERGEFORMAT ">
          <w:r w:rsidR="00A059B5" w:rsidRPr="00A059B5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1A33" w:rsidRDefault="006B1A33" w:rsidP="00853D34">
      <w:r>
        <w:separator/>
      </w:r>
    </w:p>
  </w:footnote>
  <w:footnote w:type="continuationSeparator" w:id="0">
    <w:p w:rsidR="006B1A33" w:rsidRDefault="006B1A33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59B5" w:rsidRDefault="00A059B5" w:rsidP="00B42F10">
    <w:pPr>
      <w:jc w:val="center"/>
      <w:rPr>
        <w:rFonts w:ascii="黑体" w:eastAsia="黑体" w:hAnsi="黑体" w:hint="eastAsia"/>
        <w:sz w:val="32"/>
        <w:szCs w:val="32"/>
      </w:rPr>
    </w:pPr>
    <w:r w:rsidRPr="00A059B5">
      <w:rPr>
        <w:rFonts w:ascii="黑体" w:eastAsia="黑体" w:hAnsi="黑体" w:hint="eastAsia"/>
        <w:sz w:val="32"/>
        <w:szCs w:val="32"/>
      </w:rPr>
      <w:t>当学般若波罗蜜多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7E30AB" w:rsidRPr="007E30AB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4B115D" w:rsidP="004B115D">
    <w:pPr>
      <w:pStyle w:val="a3"/>
      <w:rPr>
        <w:rFonts w:ascii="黑体" w:eastAsia="黑体" w:hAnsi="黑体"/>
      </w:rPr>
    </w:pPr>
    <w:r w:rsidRPr="004B115D">
      <w:rPr>
        <w:rFonts w:ascii="黑体" w:eastAsia="黑体" w:hAnsi="黑体" w:hint="eastAsia"/>
      </w:rPr>
      <w:t>六分</w:t>
    </w:r>
    <w:r w:rsidR="00A059B5">
      <w:rPr>
        <w:rFonts w:ascii="黑体" w:eastAsia="黑体" w:hAnsi="黑体" w:hint="eastAsia"/>
      </w:rPr>
      <w:t xml:space="preserve"> </w:t>
    </w:r>
    <w:r w:rsidRPr="004B115D">
      <w:rPr>
        <w:rFonts w:ascii="黑体" w:eastAsia="黑体" w:hAnsi="黑体" w:hint="eastAsia"/>
      </w:rPr>
      <w:t>通达品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11F4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C9A"/>
    <w:rsid w:val="000F0663"/>
    <w:rsid w:val="000F0F79"/>
    <w:rsid w:val="000F71B3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D6815"/>
    <w:rsid w:val="001E7E78"/>
    <w:rsid w:val="001F405A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64271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50A2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B115D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2DB2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947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1A33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0748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30AB"/>
    <w:rsid w:val="007E7246"/>
    <w:rsid w:val="007F1E38"/>
    <w:rsid w:val="007F2C5F"/>
    <w:rsid w:val="00801921"/>
    <w:rsid w:val="00801D4C"/>
    <w:rsid w:val="008050A4"/>
    <w:rsid w:val="008074B5"/>
    <w:rsid w:val="00812305"/>
    <w:rsid w:val="00816AAC"/>
    <w:rsid w:val="008214AE"/>
    <w:rsid w:val="0083373A"/>
    <w:rsid w:val="00835E4D"/>
    <w:rsid w:val="00836814"/>
    <w:rsid w:val="008400C3"/>
    <w:rsid w:val="008467A8"/>
    <w:rsid w:val="008517D0"/>
    <w:rsid w:val="00851A36"/>
    <w:rsid w:val="00853D34"/>
    <w:rsid w:val="00854636"/>
    <w:rsid w:val="008568CC"/>
    <w:rsid w:val="008618CC"/>
    <w:rsid w:val="00861E86"/>
    <w:rsid w:val="008632D4"/>
    <w:rsid w:val="00866F13"/>
    <w:rsid w:val="00874BAC"/>
    <w:rsid w:val="00876679"/>
    <w:rsid w:val="00877D2A"/>
    <w:rsid w:val="008802CC"/>
    <w:rsid w:val="00887DE1"/>
    <w:rsid w:val="00893189"/>
    <w:rsid w:val="00895FBF"/>
    <w:rsid w:val="008974FC"/>
    <w:rsid w:val="008A094C"/>
    <w:rsid w:val="008A5D41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59B5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E6DAD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1D17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11</Pages>
  <Words>971</Words>
  <Characters>5538</Characters>
  <Application>Microsoft Office Word</Application>
  <DocSecurity>0</DocSecurity>
  <Lines>46</Lines>
  <Paragraphs>12</Paragraphs>
  <ScaleCrop>false</ScaleCrop>
  <Company/>
  <LinksUpToDate>false</LinksUpToDate>
  <CharactersWithSpaces>6497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328</cp:revision>
  <dcterms:created xsi:type="dcterms:W3CDTF">2023-06-23T04:37:00Z</dcterms:created>
  <dcterms:modified xsi:type="dcterms:W3CDTF">2023-09-13T05:28:00Z</dcterms:modified>
</cp:coreProperties>
</file>