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4379A" w:rsidRDefault="0064379A" w:rsidP="0064379A">
      <w:pPr>
        <w:rPr>
          <w:rFonts w:hint="eastAsia"/>
        </w:rPr>
      </w:pPr>
      <w:r>
        <w:rPr>
          <w:rFonts w:hint="eastAsia"/>
        </w:rPr>
        <w:t>尔时，具寿善现便白佛言：世尊，所说住菩萨乘善男子等修善法时有诸魔事，云何名为菩萨魔事？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佛告善现：若诸菩萨欲说法要辩久乃生，菩萨当知是为魔事；或说法要辩乃卒生，菩萨当知是为魔事；或说法要辩过量生，菩萨当知是为魔事；或所欲说未尽便止，菩萨当知是为魔事；或说法要言词乱杂，菩萨当知是为魔事；或说法要言词间断，菩萨当知是为魔事；或说法时诸横事起，令所欲说不遂本心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若诸菩萨于深般若波罗蜜多相应经典书写等时，或频申欠呿，或更相嗤笑，或互相轻凌，或身心躁扰，或失念散乱，或文句颠倒，或迷惑义理，或不得滋味心生厌舍，或横事卒起，或互相乖诤，由斯等事所作不成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若诸菩萨闻说般若波罗蜜多相应经时，或作是念：‘我于此中不得受记，何用听为？’或作是念：‘此中不说我等名字，何用听为？’或作是念：‘此中不说我等生处城邑聚落，何用听为？’由此等缘心不清净，即从座起厌舍而去，无顾恋心，菩萨当知是为魔事。善现当知，若诸菩萨闻说般若波罗蜜多相应经时，心不清净厌舍去者，随彼所起不清净心厌舍此经，举步多少，便减尔所劫数功德，获尔所劫障菩提罪，受彼罪已，更尔所时发勤精进修菩萨行方可复本，是故名为菩萨魔事。</w:t>
      </w:r>
    </w:p>
    <w:p w:rsidR="003E0792" w:rsidRDefault="003E0792" w:rsidP="0064379A"/>
    <w:p w:rsidR="0064379A" w:rsidRDefault="0064379A" w:rsidP="0064379A">
      <w:r>
        <w:rPr>
          <w:rFonts w:hint="eastAsia"/>
        </w:rPr>
        <w:t>复次，善现，若诸菩萨弃舍能引一切智智甚深般若波罗蜜多相应经典，学不能引一切智智随顺二乘诸余经典，弃舍根本而攀枝叶，菩萨当知是为魔事。何以故？甚深般若波罗蜜多相应经典，能生菩萨世、出世间殊胜功德，由斯能引一切智智。若学般若波罗蜜多相应经典，即学菩萨世、出世间殊胜功德，速能引发一切智智。善现当知，如痴饿狗，弃舍主食，反从仆使而求觅之。如是当来有诸菩萨，弃深般若波罗蜜多，求学二乘相应经典，是愚痴类弃本求末，终不能得一切智智。</w:t>
      </w:r>
    </w:p>
    <w:p w:rsidR="0064379A" w:rsidRDefault="0064379A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复次，善现，譬如有人欲观香象身量大小形类胜劣，得而不观反寻其迹，当知彼类甚为愚痴。如是当来有诸菩萨，弃深般若波罗蜜多，求学二乘相应经典，是愚痴类弃本寻末，终不能得一切智智。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譬如有人为珍宝故求趣大海，既至海岸不入大海反观牛迹，作是念言：‘大海中水其量深广岂及此耶？此中亦应有诸珍宝。’当知彼类甚为愚痴。如是当来有诸菩萨，弃深般若波罗蜜多，求学二乘相应经典，是愚痴类弃本求末，终不能得一切智智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如有工匠或彼弟子，欲造大殿如天帝释殊胜殿量，见彼殿已而反规模日月宫殿，当知彼类甚为愚痴。如是当来有诸菩萨，弃深般若波罗蜜多，求学二乘相应经典，是愚痴类弃大求小，终不能得一切智智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如有欲见转轮圣王，见已不识舍至余处，见小国王观其形相，作如是念：‘转轮圣王形相威德岂胜于此？’当知彼类甚为愚痴。如是当来有诸菩萨，弃深般若波罗蜜多，求学二乘相应经典，是愚痴类弃胜求劣，终不能得一切智智。</w:t>
      </w:r>
    </w:p>
    <w:p w:rsidR="003E0792" w:rsidRDefault="003E0792" w:rsidP="0064379A">
      <w:pPr>
        <w:rPr>
          <w:rFonts w:hint="eastAsia"/>
        </w:rPr>
      </w:pPr>
    </w:p>
    <w:p w:rsidR="003E0792" w:rsidRDefault="003E0792" w:rsidP="0064379A"/>
    <w:p w:rsidR="0064379A" w:rsidRDefault="0064379A" w:rsidP="0064379A">
      <w:r>
        <w:rPr>
          <w:rFonts w:hint="eastAsia"/>
        </w:rPr>
        <w:t>复次，善现，如有饥人，得百味美食，弃而求啖六十日谷饭，当知彼类甚为愚痴。如是当来有诸菩萨，弃深般若波罗蜜多，求学二乘相应经典，是愚痴类弃胜求劣，终不能得一切智智。复次，善现，如有贫人得无价宝，弃而翻取迦遮末尼，当知彼类甚为愚痴。如是当来有诸</w:t>
      </w:r>
    </w:p>
    <w:p w:rsidR="0064379A" w:rsidRDefault="0064379A" w:rsidP="0064379A">
      <w:pPr>
        <w:rPr>
          <w:rFonts w:hint="eastAsia"/>
        </w:rPr>
      </w:pPr>
      <w:r>
        <w:rPr>
          <w:rFonts w:hint="eastAsia"/>
        </w:rPr>
        <w:t>菩萨，弃深般若波罗蜜多，求学二乘相应经典，是愚痴类舍胜取劣，终不能得一切智智。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复次，善现，有诸菩萨若正书写、受持读诵、思惟修习甚深般若波罗蜜多相应经时，众辩卒起，乐说种种差别法门，令书写等不得究竟，菩萨当知是为魔事。</w:t>
      </w:r>
    </w:p>
    <w:p w:rsidR="003E0792" w:rsidRDefault="003E0792" w:rsidP="0064379A"/>
    <w:p w:rsidR="0064379A" w:rsidRDefault="0064379A" w:rsidP="0064379A">
      <w:r>
        <w:rPr>
          <w:rFonts w:hint="eastAsia"/>
        </w:rPr>
        <w:t>尔时，善现便白佛言：甚深般若波罗蜜多可书写不？</w:t>
      </w:r>
    </w:p>
    <w:p w:rsidR="0064379A" w:rsidRDefault="0064379A" w:rsidP="0064379A">
      <w:pPr>
        <w:rPr>
          <w:rFonts w:hint="eastAsia"/>
        </w:rPr>
      </w:pPr>
      <w:r>
        <w:rPr>
          <w:rFonts w:hint="eastAsia"/>
        </w:rPr>
        <w:t>世尊告曰：不也，善现。若菩萨乘善男子等，书写般若波罗蜜多相应经时，作如是念：‘我以文字书写般若波罗蜜多，如是文字即是般若波罗蜜多。’或依文字执有般若波罗蜜多，菩萨当知是为魔事。尔时，应诫彼菩萨言：‘汝今不应执有文字能书般若波罗蜜多，若作是执是为魔事，若舍此执便舍魔事。’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若诸菩萨书写受持、读诵修习、思惟演说甚深般若波罗蜜多相应经时，或念国土、城邑、王都、方处、师友，或念父母、妻子、眷属、伴侣、王臣，或念盗贼、诸恶禽兽、恶人、恶鬼，或念众集、伎乐、游戏、报恩、报怨，或念饮食、衣服、卧具及余资财，或念制造文颂书论，或念时节寒热丰俭，或念象、马、水、火等事，或念诸余所作事业，菩萨当知皆是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复次，善现，若诸菩萨书写受持、读诵修习、思惟演说甚深般若波罗蜜多相应经时，得大名利恭敬供养，彼由此缘废所作业，菩萨当知是为魔事。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若诸菩萨书写受持、读诵修习、思惟演说甚深般若波罗蜜多相应经时，恶魔方便执持种种世俗书论，或复二乘相应经典，授与菩萨作如是言：‘如是书典义味深奥，应勤修学舍所习经。’若此菩萨方便善巧，不应受著，彼不能引一切智智。若此菩萨受著恶魔所授书典舍所习经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复次，善现，能听法者乐闻般若波罗蜜多，能说法者著乐懈怠不欲为说，或上相违，两不和合，不获说受，菩萨当知是为魔事。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复次，善现，能听法者具念慧力，乐闻般若波罗蜜多，能说法者欲往他方不获为说，或上相违，两不和合，不获说受，菩萨当知是为魔事。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复次，善现，能说法者爱重名利，能听法者不欲惠施，或上相违，两不和合，不获说受，菩萨当知是为魔事。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复次，善现，能听法者有信乐心，欲闻般若波罗蜜多，能说法者习诵不利不能为说，或能说者习诵通利乐为他说，能听法者疑不通利不欲听受，两不和合，不获说听，菩萨当知是为魔事。</w:t>
      </w: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复次，善现，能说法者乐为他说甚深般若波罗蜜多，能听法者不欲听受，或上相违，两不和合，不获说听，菩萨当知是为魔事。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复次，善现，能听法者乐闻般若波罗蜜多，能说法者身重疲极，眠睡所覆不能为说，或上相违，两不和合，不获说听，菩萨当知是为魔事。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若诸菩萨书写受持、读诵修习、思惟演说甚深般若波罗蜜多相应经时，或有人来说三恶趣种种苦事，劝舍菩提，或有人来说人天趣种种乐事，皆是无常、苦、空、非我，劝入圆寂。彼由此言：‘书写等事，不得究竟。’心怀愁恼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复次，善现，能说法者好领徒众，乐营他事不忧自业，能听法者一身无累，专修己事不忧他业，或上相违，两不和合，不获说听，菩萨当知是为魔事。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复次，善现，能说法者乐处喧杂，能听法者不乐喧杂，或上相违，两不和合，不获说听，菩萨当知是为魔事。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复次，善现，能说法者欲往他方危身命处，能听法者恐失身命不欲共往，或上相违，两不和合，不获说听，菩萨当知是为魔事。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复次，善现，能说法者欲往他方多贼、疾疫、饥渴国土，能听法者虑彼艰辛不肯共往，或上相违，两不和合，不获说听，菩萨当知是为魔事。</w:t>
      </w:r>
    </w:p>
    <w:p w:rsidR="003E0792" w:rsidRDefault="003E0792" w:rsidP="0064379A"/>
    <w:p w:rsidR="0064379A" w:rsidRDefault="0064379A" w:rsidP="0064379A">
      <w:r>
        <w:rPr>
          <w:rFonts w:hint="eastAsia"/>
        </w:rPr>
        <w:t>复次，善现，能说法者欲往他方，所经道路旷野险阻，多诸贼难及栴荼罗、恶兽、猎师、毒蛇等怖。能听法者欲随其去，能说法者方便试言：‘汝今何故无事随我，欲往如是诸险难处？宜善审思勿后忧悔。’能听法者闻已念言：‘师应不欲令我随往，设固随往，何必闻法？’由此因缘不随其去，两不和合，不获说听，菩萨当知是为魔事。</w:t>
      </w:r>
    </w:p>
    <w:p w:rsidR="0064379A" w:rsidRDefault="0064379A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能说法者多有施主数相追随，听法者来请说般若波罗蜜多，或请书写、受持读诵、如说修行，彼多缘碍无暇教授，能听法者起嫌恨心，后虽教授而不听受，两不和合，不获教授、听受、书持、读诵、修习甚深般若波罗蜜多，菩萨当知是为魔事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复次，善现，有诸恶魔作种种形，至菩萨所方便破坏，令于般若波罗蜜多相应经典不得书写、受持读诵、修习思惟、为他演说。是故，善现，住菩萨乘善男子等，于深般若波罗蜜多书写等时所有障碍，菩萨当知皆是魔事。</w:t>
      </w: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>
      <w:pPr>
        <w:rPr>
          <w:rFonts w:hint="eastAsia"/>
        </w:rPr>
      </w:pP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具寿善现便白佛言：何缘恶魔作诸形像，至菩萨所方便破坏，令于般若波罗蜜多相应经典不得书写乃至演说？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佛告善现：甚深般若波罗蜜多能生如来一切智智，如来所有一切智智能生佛教，佛教能生有情妙慧，有情妙慧能证无边诸烦恼断，烦恼断者一切恶魔不得其便。彼诸恶魔不得便故，多生忧苦如箭入心：‘勿我由斯甚深般若波罗蜜多境界空缺。’是故恶魔作诸形像，至菩萨所方便破坏，令于般若波罗蜜多相应经典不得书写乃至演说。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具寿善现复白佛言：云何恶魔作诸形像，至菩萨所方便破坏？</w:t>
      </w:r>
    </w:p>
    <w:p w:rsidR="003E0792" w:rsidRDefault="003E0792" w:rsidP="0064379A"/>
    <w:p w:rsidR="0064379A" w:rsidRDefault="0064379A" w:rsidP="0064379A">
      <w:pPr>
        <w:rPr>
          <w:rFonts w:hint="eastAsia"/>
        </w:rPr>
      </w:pPr>
      <w:r>
        <w:rPr>
          <w:rFonts w:hint="eastAsia"/>
        </w:rPr>
        <w:t>佛告善现：有诸恶魔作种种形，至菩萨所方便破坏，令其毁厌甚深般若波罗蜜多，谓作是言：‘汝所习诵无相经典非真般若波罗蜜多，我所习诵有相经典是真般若波罗蜜多。’作是语时，有诸菩萨未得受记，便于般若波罗蜜多甚深经典心生疑惑，由疑惑故便于般若波罗蜜多而生毁厌，由毁厌故遂不书写乃至演说，菩萨当知是为魔事。</w:t>
      </w:r>
    </w:p>
    <w:p w:rsidR="003E0792" w:rsidRDefault="003E0792" w:rsidP="0064379A"/>
    <w:p w:rsidR="00B42F10" w:rsidRDefault="0064379A" w:rsidP="0064379A">
      <w:r>
        <w:rPr>
          <w:rFonts w:hint="eastAsia"/>
        </w:rPr>
        <w:t>复次，善现，有诸恶魔作种种形，至菩萨所谓菩萨曰：‘诸菩萨众行深般若波罗蜜多，唯证实际得声闻果，或能证得独觉菩提，决定不能证得佛果，何缘于此唐设劬劳？’菩萨当知是为魔事。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ADA" w:rsidRDefault="00527ADA" w:rsidP="00853D34">
      <w:r>
        <w:separator/>
      </w:r>
    </w:p>
  </w:endnote>
  <w:endnote w:type="continuationSeparator" w:id="0">
    <w:p w:rsidR="00527ADA" w:rsidRDefault="00527AD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156B3">
        <w:pPr>
          <w:pStyle w:val="a4"/>
          <w:jc w:val="right"/>
        </w:pPr>
        <w:fldSimple w:instr=" PAGE   \* MERGEFORMAT ">
          <w:r w:rsidR="003E0792" w:rsidRPr="003E0792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ADA" w:rsidRDefault="00527ADA" w:rsidP="00853D34">
      <w:r>
        <w:separator/>
      </w:r>
    </w:p>
  </w:footnote>
  <w:footnote w:type="continuationSeparator" w:id="0">
    <w:p w:rsidR="00527ADA" w:rsidRDefault="00527AD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792" w:rsidRDefault="003E0792" w:rsidP="00B42F10">
    <w:pPr>
      <w:jc w:val="center"/>
      <w:rPr>
        <w:rFonts w:ascii="黑体" w:eastAsia="黑体" w:hAnsi="黑体" w:hint="eastAsia"/>
        <w:sz w:val="32"/>
        <w:szCs w:val="32"/>
      </w:rPr>
    </w:pPr>
    <w:r w:rsidRPr="003E0792">
      <w:rPr>
        <w:rFonts w:ascii="黑体" w:eastAsia="黑体" w:hAnsi="黑体" w:hint="eastAsia"/>
        <w:sz w:val="32"/>
        <w:szCs w:val="32"/>
      </w:rPr>
      <w:t>菩萨魔事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E0773" w:rsidRPr="008E077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61D52" w:rsidP="00361D52">
    <w:pPr>
      <w:pStyle w:val="a3"/>
      <w:rPr>
        <w:rFonts w:ascii="黑体" w:eastAsia="黑体" w:hAnsi="黑体"/>
      </w:rPr>
    </w:pPr>
    <w:r w:rsidRPr="00361D52">
      <w:rPr>
        <w:rFonts w:ascii="黑体" w:eastAsia="黑体" w:hAnsi="黑体" w:hint="eastAsia"/>
      </w:rPr>
      <w:t>五分</w:t>
    </w:r>
    <w:r w:rsidR="003E0792">
      <w:rPr>
        <w:rFonts w:ascii="黑体" w:eastAsia="黑体" w:hAnsi="黑体" w:hint="eastAsia"/>
      </w:rPr>
      <w:t xml:space="preserve"> </w:t>
    </w:r>
    <w:r w:rsidRPr="00361D52">
      <w:rPr>
        <w:rFonts w:ascii="黑体" w:eastAsia="黑体" w:hAnsi="黑体" w:hint="eastAsia"/>
      </w:rPr>
      <w:t>魔事品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87C44"/>
    <w:rsid w:val="000A165C"/>
    <w:rsid w:val="000A73AC"/>
    <w:rsid w:val="000B44DB"/>
    <w:rsid w:val="000C0B98"/>
    <w:rsid w:val="000C109A"/>
    <w:rsid w:val="000C3085"/>
    <w:rsid w:val="000C6B53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3D98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55E40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1D52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0792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32C8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27ADA"/>
    <w:rsid w:val="00531774"/>
    <w:rsid w:val="00532D32"/>
    <w:rsid w:val="00533E12"/>
    <w:rsid w:val="005361CA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3ABE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D5D64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4379A"/>
    <w:rsid w:val="00656ACE"/>
    <w:rsid w:val="00670777"/>
    <w:rsid w:val="00680EA3"/>
    <w:rsid w:val="00681768"/>
    <w:rsid w:val="006908A7"/>
    <w:rsid w:val="0069232E"/>
    <w:rsid w:val="006A2FA2"/>
    <w:rsid w:val="006B0403"/>
    <w:rsid w:val="006B2D23"/>
    <w:rsid w:val="006C1857"/>
    <w:rsid w:val="006C3AF7"/>
    <w:rsid w:val="006D4BDB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47D4E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0773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4CEF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4766D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156B3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679A6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17E86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4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2023-09-13T03:01:00Z</dcterms:modified>
</cp:coreProperties>
</file>