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D4D82" w:rsidRDefault="006D4D82" w:rsidP="006D4D82">
      <w:r>
        <w:rPr>
          <w:rFonts w:hint="eastAsia"/>
        </w:rPr>
        <w:t>尔时，善现便白佛言：世尊，已说住菩萨乘善男子等修功德时多有留难，何等名为诸留难事？</w:t>
      </w:r>
    </w:p>
    <w:p w:rsidR="006D4D82" w:rsidRDefault="006D4D82" w:rsidP="006D4D82">
      <w:r>
        <w:rPr>
          <w:rFonts w:hint="eastAsia"/>
        </w:rPr>
        <w:t>佛告善现：留难事者谓诸魔事。</w:t>
      </w:r>
    </w:p>
    <w:p w:rsidR="006D4D82" w:rsidRDefault="006D4D82" w:rsidP="006D4D82">
      <w:r>
        <w:rPr>
          <w:rFonts w:hint="eastAsia"/>
        </w:rPr>
        <w:t>具寿善现复白佛言：云何名为菩萨魔事？</w:t>
      </w:r>
    </w:p>
    <w:p w:rsidR="006D4D82" w:rsidRDefault="006D4D82" w:rsidP="006D4D82">
      <w:r>
        <w:rPr>
          <w:rFonts w:hint="eastAsia"/>
        </w:rPr>
        <w:t>佛告善现：若菩萨摩诃萨欲宣说般若波罗蜜多时，或说法要辩久乃生，或说法要辩乃卒起，或说法要辩过量生，或所欲说未尽便止，或说法要言词乱杂，或说法要言词间断，或说法时诸横事起，令所欲说不遂本心，当知是为菩萨魔事。</w:t>
      </w:r>
    </w:p>
    <w:p w:rsidR="006D4D82" w:rsidRDefault="006D4D82" w:rsidP="006D4D82">
      <w:r>
        <w:rPr>
          <w:rFonts w:hint="eastAsia"/>
        </w:rPr>
        <w:t>复次，善现，若菩萨摩诃萨书写般若波罗蜜多甚深经时，或频申欠呿，或互相嗤笑，或更相轻凌，或身心躁扰，或失念散乱，或文句颠倒，或迷惑义理，或不得滋味心生厌舍，或横事卒起，或互相乖诤，由此等事书写不终，当知是为菩萨魔事。</w:t>
      </w:r>
    </w:p>
    <w:p w:rsidR="006D4D82" w:rsidRDefault="006D4D82" w:rsidP="006D4D82">
      <w:r>
        <w:rPr>
          <w:rFonts w:hint="eastAsia"/>
        </w:rPr>
        <w:t>复次，善现，若菩萨摩诃萨受持读诵、思惟修习、说听般若波罗蜜多甚深经时，或频申欠呿，或互相嗤笑，或更相轻凌，或身心躁扰，或失念散乱，或文句颠倒，或迷惑义理，或不得滋味心生厌舍，或横事卒起，或互相乖诤，由此等事所作不成，当知是为菩萨魔事。</w:t>
      </w:r>
    </w:p>
    <w:p w:rsidR="006D4D82" w:rsidRDefault="006D4D82" w:rsidP="006D4D82">
      <w:r>
        <w:rPr>
          <w:rFonts w:hint="eastAsia"/>
        </w:rPr>
        <w:t>复次，善现，若菩萨摩诃萨闻说般若波罗蜜多甚深经时，或作是念：‘我于此中不得受记，何用听为？’或作是念：‘此中不说我之名字，何用听为？’或作是念：‘此中不说我之生处城邑、聚落，何用听为？’由此等缘心不清净，即从座起厌舍而去，无顾恋心，当知是为菩萨魔事。善现当知，若菩萨摩诃萨闻说般若波罗蜜多甚深经时，心不清净厌舍去者，随彼所起不清净心，厌舍此经举步多少，便减尔许劫数功德，获尔许劫障菩提罪；受彼罪已，更尔许时发勤精进修诸菩萨难行苦行方可复本，是故名为菩萨魔事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若菩萨摩诃萨弃舍能引一切智智甚深般若波罗蜜多相应经典，学不能引一切智智随顺二乘诸余经典，弃舍根本而攀枝叶，当知是为菩萨魔事。所以者何？甚深般若波罗蜜多相应经典，能生菩萨摩诃萨众世、出世间殊胜功德，由斯能引一切智智，有大势用，譬如树根；诸余经典无如是用，譬如枝叶无胜功能。若菩萨乘善男子等，修学如是甚深般若波罗蜜多相应经典，即为修学一切菩萨摩诃萨众世、出世间殊胜功德，速能引发一切智智。若菩萨乘善男子等，弃舍如是甚深般若波罗蜜多相应经典，求学二乘相应经典，即为弃舍一切菩萨摩诃萨众世、出世间殊胜功德，终不能得一切智智。是菩萨乘善男子等，福慧狭少弃本求末，是故名为菩萨魔事。善现当知，如痴饿狗弃舍主食，反从仆隶而求索之。于当来世有菩萨乘善男子等，弃舍一切智智根本甚深般若波罗蜜多相应经典，求学二乘相应经典，亦复如是。所以者何？是菩萨乘善男子等觉慧暗钝，弃舍能引一切智智甚深般若波罗蜜多相应经典，求学能引声闻、独觉功德经典，定不能得一切智智。所以者何？声闻、独觉相应经典，但为自身调伏寂静，出生死苦得涅槃乐，精勤修学如是经典，所引善根究竟唯得住二乘地自利圆满。甚深般若波罗蜜多相应经典，普为济拔一切有情出生死苦得涅槃乐，精勤修学如是经典所引善根究竟能得一切智智，利益安乐一切有情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r>
        <w:rPr>
          <w:rFonts w:hint="eastAsia"/>
        </w:rPr>
        <w:t>复次，善现，譬如有人欲观香象身量大小、形类胜劣，得而不观反寻其迹。于意云何？彼人黠不？</w:t>
      </w:r>
    </w:p>
    <w:p w:rsidR="006D4D82" w:rsidRDefault="006D4D82" w:rsidP="006D4D82">
      <w:r>
        <w:rPr>
          <w:rFonts w:hint="eastAsia"/>
        </w:rPr>
        <w:t>善现对曰：不也，世尊。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佛告善现：于当来世有菩萨乘善男子等，弃舍一切智智根本甚深般若波罗蜜多相应经典，求学二乘相应经典，于中望得一切智智，亦复如是。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复次，善现，譬如有人为珍宝故求趣大海，既至海岸不入大海反观牛迹，作是念言：‘大海中水其量深广岂及此耶？此中亦应有诸珍宝。’于意云何？彼人黠不？</w:t>
      </w:r>
    </w:p>
    <w:p w:rsidR="006D4D82" w:rsidRDefault="006D4D82" w:rsidP="006D4D82">
      <w:r>
        <w:rPr>
          <w:rFonts w:hint="eastAsia"/>
        </w:rPr>
        <w:t>善现对曰：不也，世尊。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，弃舍一切智智根本甚深般若波罗蜜多相应经典，求学二乘相应经典，于中望得一切智智，亦复如是。所以者何？精勤修学二乘经典，究竟唯能得预流果，展转乃至独觉菩提，必不能得一切智智。故菩萨乘善男子等，欲疾证得一切智智，应学般若波罗蜜多，不应求学二乘经典。何以故？甚深般若波罗蜜多定是一切智智根本，二乘经典如枝叶故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复次，善现，如有工匠或彼弟子，欲造大殿如天帝释殊胜殿量，见彼殿已而反规模日月宫殿。于意云何？如是工匠或彼弟子，能造大殿量如帝释殊胜殿不？</w:t>
      </w:r>
    </w:p>
    <w:p w:rsidR="006D4D82" w:rsidRDefault="006D4D82" w:rsidP="006D4D82">
      <w:r>
        <w:rPr>
          <w:rFonts w:hint="eastAsia"/>
        </w:rPr>
        <w:t>善现对曰：不也，世尊。佛告善现：彼人黠不？善现答言：彼人非黠。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佛告善现：于当来世有菩萨乘善男子等，得深般若波罗蜜多，舍而求学二乘经典，欲证无上正等菩提利乐有情亦复如是，当知彼是愚痴品类。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复次，善现，如有欲见转轮圣王，见已不识，舍至余处，见小国王观其形相，作如是念：‘转轮圣王形相威德岂胜于此？’于意云何？彼人黠不？</w:t>
      </w:r>
    </w:p>
    <w:p w:rsidR="006D4D82" w:rsidRDefault="006D4D82" w:rsidP="006D4D82">
      <w:r>
        <w:rPr>
          <w:rFonts w:hint="eastAsia"/>
        </w:rPr>
        <w:t>善现对曰：不也，世尊。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，欲趣无上正等菩提，转妙法轮度有情众，弃深般若波罗蜜多，求学二乘相应经典，言：‘彼经典与此何异？何用彼为？’彼由此缘定不能得一切智智。所以者何？甚深般若波罗蜜多相应经典，种种方便示现、劝导、赞励、庆喜住菩萨乘善男子等，令于无上正等菩提得不退转，舍而求学二乘经典，当知彼人亦复如是。何以故？精勤修学二乘经典，定于佛果不能证故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复次，善现，如有饥人得百味食，弃而求啖两月谷饭。于意云何？彼人黠不？善现对曰：不也，世尊。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佛告善现：于当来世有菩萨乘善男子等亦复如是，求趣无上正等菩提，弃深般若波罗蜜多，求学二乘相应经典，于中欲觅一切智智，徒设劬劳终不能得。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复次，善现，如有贫人得无价宝，弃而翻取迦遮末尼。于意云何？彼人黠不？善现对曰：不也，世尊。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佛告善现：于当来世有菩萨乘善男子等亦复如是，求趣无上正等菩提，弃深般若波罗蜜多，求学二乘相应经典，于中欲觅一切智智，徒设劬劳终不能得。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r>
        <w:rPr>
          <w:rFonts w:hint="eastAsia"/>
        </w:rPr>
        <w:t>复次，善现，住菩萨乘善男子等，若正书写、受持读诵、思惟修习甚深般若波罗蜜多相应经时，众辩卒起，乐说种种差别法门，令书写等不得究竟，当知是为菩萨魔事。</w:t>
      </w:r>
    </w:p>
    <w:p w:rsidR="006D4D82" w:rsidRDefault="006D4D82" w:rsidP="006D4D82">
      <w:r>
        <w:rPr>
          <w:rFonts w:hint="eastAsia"/>
        </w:rPr>
        <w:t>具寿善现便白佛言：甚深般若波罗蜜多可书写不？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世尊告曰：不也，善现。若菩萨乘善男子等，书写如是甚深般若波罗蜜多相应经时，作如是念：‘我以文字书写般若波罗蜜多，如是文字即是般若波罗蜜多。’或依文字执著般若波罗蜜多，当知是为菩萨魔事。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住菩萨乘善男子等，书写受持、读诵修习、思惟演说甚深般若波罗蜜多相应经时，或念国土，或念城邑，或念王都，或念方处，或念师友，或念父母，或念妻子，或念兄弟，或念姊妹，或念亲戚，或念朋侣，或念王臣，或念盗贼，或念猛兽，或念恶人，或念恶鬼，或念众集，或念游戏，或念音乐，或念报怨，或念报恩，或念饮食、衣服、卧具，或念诸余资身什物，或念制造文颂书论，或念时节寒热丰俭，或念象、马、水、火等事，或念诸余所作事业，当知皆是菩萨魔事。魔以此事扰乱菩萨，令书写等皆不得成，菩萨觉知皆应远离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复次，善现，住菩萨乘善男子等，书写受持、读诵修习、思惟演说甚深般若波罗蜜多相应经时，得大名利恭敬供养，彼由此缘废所作业，当知亦是菩萨魔事，菩萨觉知皆应厌舍。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住菩萨乘善男子等，书写受持、读诵修习、思惟演说甚深般若波罗蜜多相应经时，恶魔化作苾刍等像，执持种种世俗书论或复二乘相应经典，诈现亲友授与菩萨，告菩萨言：‘如是经典义味深奥，应勤修学舍所习经。’此菩萨乘善男子等方便善巧，不应受著恶魔所授世俗书论或复二乘相应经典。所以者何？世俗书论、二乘经典，不能引发一切智智，非趣无上正等菩提无倒方便，乃于无上正等菩提极为障碍。善现当知，甚深般若波罗蜜多相应经中，广说菩萨摩诃萨道方便善巧，若于此中精勤修学，速能证得一切智智。若菩萨乘善男子等，无巧便故，近恶友故，弃深般若波罗蜜多，受学恶魔世俗书论、二乘经典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复次，善现，能听法者乐听、乐问、书写、受持读诵、修习甚深般若波罗蜜多，能说法者著乐懈怠不欲为说，亦不施与甚深般若波罗蜜多，当知是为菩萨魔事。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复次，善现，能说法者心不著乐亦不懈怠，乐说、乐施甚深般若波罗蜜多，方便劝励书写、受持读诵、修习，能听法者懈怠著乐，不欲听受乃至修习，当知是为菩萨魔事。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复次，善现，能听法者具念慧力，乐听、乐问、书写、受持读诵、修习甚深般若波罗蜜多，能说法者欲往他方不获教授，当知是为菩萨魔事。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复次，善现，能说法者乐说、乐施甚深般若波罗蜜多，方便劝励书写、受持读诵、修习，能听法者欲往他方不获听受，当知是为菩萨魔事。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具大恶欲，爱重名利，衣服、饮食、卧具、医药及余资财，供养恭敬心无厌足，能听法者少欲喜足修远离行，勇猛正勤具念定慧，厌怖利养恭敬名誉，或具嫉悭不能舍施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少欲喜足修远离行，勇猛正勤具念定慧，厌怖利养恭敬名誉，或具嫉悭不能舍施，能听法者具大恶欲，爱重名利、衣服、饮食、卧具、医药及余资财，供养恭敬心无厌足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有信、有戒，受行十二杜多功德，乐为他说甚深般若波罗蜜多，方便劝励书写、受持读诵、修习，能听法者无信、无戒，亦无十二杜多功德，两不和合，不获教授、听受、书持、读诵、修习甚深般若波罗蜜多，当知是为菩萨魔事。</w:t>
      </w:r>
    </w:p>
    <w:p w:rsidR="00E91807" w:rsidRP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听法者有信、有戒，受行十二杜多功德，乐听、乐问、书写、受持读诵、修习甚深般若波罗蜜多，能说法者无信、无戒，亦无十二杜多功德，不欲教授，两不和合，不获说听、书写、受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复次，善现，能说法者心无悭吝一切能舍，能听法者心有悭吝不能舍施，或上相违，两不和合，不获教授、听受、书持、读诵、修习甚深般若波罗蜜多，当知是为菩萨魔事。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复次，善现，能听法者欲求供养能说法者衣服、饮食、卧具、医药及余资财，能说法者不乐受用，或上相违，两不和合，不获教授、听受、书持、读诵、修习甚深般若波罗蜜多，当知是为菩萨魔事。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复次，善现，能说法者成就开智不乐广说，能听法者成就演智不乐略说，或上相违，两不和合，不获教授、听受、书持、读诵、修习甚深般若波罗蜜多，当知是为菩萨魔事。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复次，善现，能说法者专乐广知十二分教次第法义，能听法者不乐广知十二分教次第法义，或上相违，两不和合，不获教授、听受、书持、读诵、修习甚深般若波罗蜜多，当知是为菩萨魔事。</w:t>
      </w:r>
    </w:p>
    <w:p w:rsidR="00E91807" w:rsidRDefault="00E91807" w:rsidP="006D4D82"/>
    <w:p w:rsidR="00E91807" w:rsidRDefault="006D4D82" w:rsidP="006D4D82">
      <w:pPr>
        <w:rPr>
          <w:rFonts w:hint="eastAsia"/>
        </w:rPr>
      </w:pPr>
      <w:r>
        <w:rPr>
          <w:rFonts w:hint="eastAsia"/>
        </w:rPr>
        <w:t>复次，善现，能说法者成就六种波罗蜜多，方便善巧得陀罗尼，能听法者无如是德，或上相违，两不和合，不获教授、听受、书持、读诵、修习甚深般若波罗蜜多，当知是为菩萨魔事。</w:t>
      </w:r>
    </w:p>
    <w:p w:rsidR="00E91807" w:rsidRDefault="00E91807" w:rsidP="006D4D82">
      <w:pPr>
        <w:rPr>
          <w:rFonts w:hint="eastAsia"/>
        </w:rPr>
      </w:pP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复次，善现，能说法者欲令恭敬书写、受持读诵、修习甚深般若波罗蜜多，能听法者不随其意，或上相违，两不和合，不获教授、听受、书持、读诵、修习甚深般若波罗蜜多，当知是为菩萨魔事。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复次，善现，能说法者已离悭垢、已离五盖，能听法者未离悭垢、未离五盖，或上相违，两不和合，不获教授、听受、书持、读诵、修习甚深般若波罗蜜多，当知是为菩萨魔事。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复次，善现，能听法者有信乐心欲了深义，而说法者于此经中未甚纯熟不能决了，能听法者不乐听闻，由是因缘，不得书写、受持读诵、思惟修习，当知是为菩萨魔事。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复次，善现，能说法者心乐为说，能听法者不乐听闻，或上相违，两不和合，不获说听、书写、受持读诵、修习甚深般若波罗蜜多，当知是为菩萨魔事。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复次，善现，能说法者虽乐说法而身沉重，众病所缠不能为说，或听法者虽乐听法而身沉重，众病所缠不能听受，两不和合，不获教授、听受、书持、读诵、修习甚深般若波罗蜜多，当知是为菩萨魔事。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有菩萨乘善男子等，书写受持、读诵修习、思惟演说甚深般若波罗蜜多相应经时，若有人来说诸恶趣种种苦事，因复告言：‘汝于此身应勤精进，速尽苦际入般涅槃，何用稽留生死大海，受百千种难忍苦事，求趣无上正等菩提？’彼由此言，于所书写受持、读诵修习、思惟演说如是甚深般若波罗蜜多不得究竟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有菩萨乘善男子等，书写受持、读诵修习、思惟演说甚深般若波罗蜜多相应经时，若有人来赞说人趣种种胜事，赞说诸天长寿安乐，因而告曰：‘虽于欲界受诸欲乐，于色界中受静虑乐，于无色界受等至乐，而彼皆是无常、苦、空、无我、不净、变坏之法、谢法、离法、尽法、灭法，汝于此身何不精进取预流果展转乃至独觉菩提，入般涅槃毕竟安乐，何用久处生死轮回，无事为他受诸勤苦，求趣无上正等菩提？’彼由此言，于所书写受持、读诵修习、思惟演说如是甚深般若波罗蜜多不得究竟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复次，善现，能说法者一身无系，专修己事不忧他业，能听法者好领徒众，乐营他事不忧自业，或上相违，两不和合，不获教授、听受、书持、读诵、修习甚深般若波罗蜜多，当知是为菩萨魔事。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复次，善现，能说法者不乐喧杂，能听法者乐处喧杂，或上相违，两不和合，不获教授、听受、书持、读诵、修习甚深般若波罗蜜多，当知是为菩萨魔事。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复次，善现，能说法者欲令听者于我所为悉皆随助，能听法者不随其欲，或上相违，两不和合，不获教授、听受、书持、读诵、修习甚深般若波罗蜜多，当知是为菩萨魔事。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为名利故欲为他说，复欲令彼书写、受持读诵、修习甚深般若波罗蜜多，能听法者知其所为不欲从受；或能听者为名利故欲请他说，复欲方便书写、受持读诵、修习甚深般若波罗蜜多，能说法者知其所为而不随请。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欲往他方危身命处，能听法者恐失身命不欲随往；或能听者欲往他方危身命处，能说法者恐失身命不欲共往。两不和合，不获教授、听受、书持、读诵、修习甚深般若波罗蜜多，当知是为菩萨魔事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欲往他方多贼、疾疫、饥渴国土，能听法者虑彼艰辛不肯随往；或能听者欲往他方多贼、疾疫、饥渴国土，能说法者虑彼艰辛不肯共往。两不和合，不获教授、听受、书持、读诵、修习甚深般若波罗蜜多，当知是为菩萨魔事。</w:t>
      </w:r>
    </w:p>
    <w:p w:rsidR="006D4D82" w:rsidRDefault="006D4D82" w:rsidP="006D4D82"/>
    <w:p w:rsidR="006D4D82" w:rsidRDefault="006D4D82" w:rsidP="006D4D82">
      <w:r>
        <w:rPr>
          <w:rFonts w:hint="eastAsia"/>
        </w:rPr>
        <w:t>复次，善现，能说法者欲往他方安隐丰乐无难之处，能听法者欲随其去，能说法者方便试言：‘汝虽为利欲随我往，而汝至彼岂必遂心？宜善审思勿后忧悔。’时，听法者闻已念言：‘是师不欲令我去相，设固随往岂必闻法？’由此因缘不随其去，两不和合，不获教授、听受、书持、读诵、修习甚深般若波罗蜜多，当知是为菩萨魔事。</w:t>
      </w:r>
    </w:p>
    <w:p w:rsidR="006D4D82" w:rsidRDefault="006D4D82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欲往他方，所经道路旷野险阻，多诸贼难及旃荼罗恶兽、猎师、毒蛇等怖，能听法者欲随其去，能说法者方便试言：‘汝今何故无事随我欲往如是诸险难处？宜善审思勿后忧悔。’能听法者闻已念言：‘师应不欲令我随往，设固随往岂必闻法？’由此因缘不随其去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能说法者多有施主数相追随，听法者来请说般若波罗蜜多，或请书写、受持读诵、如说修行，彼多缘碍无暇教授，能听法者起嫌恨心，后虽教授而不听受，两不和合，不获教授、听受、书持、读诵、修习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有诸恶魔作种种形，至菩萨所方便破坏，令于般若波罗蜜多相应经典，不得书写、受持读诵、修习思惟、为他演说。是故，善现，住菩萨乘善男子等，于深般若波罗蜜多书写等时所有留难，当知皆是菩萨魔事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具寿善现便白佛言：何缘恶魔作诸形像，至菩萨所方便破坏，令于般若波罗蜜多相应经典不得书写乃至演说？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甚深般若波罗蜜多能生诸佛一切智智，诸佛所有一切智智能生佛教，佛教能生无量无数有情般若，有情般若能证无边诸烦恼断，烦恼断者一切恶魔不得其便，一切恶魔不得便故多生忧苦，如箭入心：‘勿我由斯甚深般若波罗蜜多境界空缺。’是故恶魔作诸形像，至菩萨所方便破坏，令于般若波罗蜜多相应经典不得书写乃至演说。</w:t>
      </w:r>
    </w:p>
    <w:p w:rsidR="00E91807" w:rsidRDefault="00E91807" w:rsidP="006D4D82"/>
    <w:p w:rsidR="006D4D82" w:rsidRDefault="006D4D82" w:rsidP="006D4D82">
      <w:r>
        <w:rPr>
          <w:rFonts w:hint="eastAsia"/>
        </w:rPr>
        <w:t>尔时，善现复白佛言：云何恶魔作诸形像，至菩萨所方便破坏？</w:t>
      </w:r>
    </w:p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有诸恶魔作沙门像，至菩萨所方便破坏，令其毁厌甚深般若波罗蜜多，谓作是言：‘汝虽习诵无相经典非真般若波罗蜜多，我所习诵有相经典是真般若波罗蜜多。’作是语时，有诸菩萨未得受记，新学大乘智慧狭劣，便于般若波罗蜜多相应经典心生疑惑，由疑惑故便于般若波罗蜜多而生毁厌，由毁厌故遂不书写、受持读诵、修习思惟、为他演说甚深般若波罗蜜多，当知是为菩萨魔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复次，善现，有诸恶魔作苾刍像，至菩萨所语菩萨言：‘若诸菩萨行深般若波罗蜜多，唯证实际得预流果乃至或得独觉菩提，终不能证无上佛果，何缘于此唐设劬劳？’菩萨即闻，便不书写、受持读诵、修习思惟、为他演说甚深般若波罗蜜多，当知是为菩萨魔事。</w:t>
      </w:r>
    </w:p>
    <w:p w:rsidR="00E91807" w:rsidRDefault="00E91807" w:rsidP="006D4D82">
      <w:pPr>
        <w:rPr>
          <w:rFonts w:hint="eastAsia"/>
        </w:rPr>
      </w:pPr>
    </w:p>
    <w:p w:rsidR="00E91807" w:rsidRDefault="00E91807" w:rsidP="006D4D82">
      <w:pPr>
        <w:rPr>
          <w:rFonts w:hint="eastAsia"/>
        </w:rPr>
      </w:pP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如是，善现，甚深般若波罗蜜多书写等时多诸魔事，菩萨应觉已精勤正念、正知，方便远离。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具寿善现便白佛言：如是，世尊。如是，善逝。甚深般若波罗蜜多书写等时多诸魔事。譬如无价大宝神珠，虽有胜能而多怨贼；如是般若波罗蜜多，虽有胜德而多留难。住菩萨乘善男子等，少福德故，书写等时有诸恶魔为作留难，虽有乐欲而不能成。所以者何？有愚痴者为魔所惑，住菩萨乘善男子等于深般若波罗蜜多书写等时，为作留难。世尊，彼愚痴者觉慧微昧，不能思议广大佛法，自于般若波罗蜜多不能书写、受持读诵、修习思惟、听闻、演说，复乐障他书写等事。</w:t>
      </w:r>
    </w:p>
    <w:p w:rsidR="00E91807" w:rsidRDefault="00E91807" w:rsidP="006D4D82"/>
    <w:p w:rsidR="006D4D82" w:rsidRDefault="006D4D82" w:rsidP="006D4D82">
      <w:pPr>
        <w:rPr>
          <w:rFonts w:hint="eastAsia"/>
        </w:rPr>
      </w:pPr>
      <w:r>
        <w:rPr>
          <w:rFonts w:hint="eastAsia"/>
        </w:rPr>
        <w:t>佛告善现：如是，如是，如汝所说，有愚痴人为魔所使，未种善根福慧薄劣，未于佛所发弘誓愿，未为善友之所摄受，自于般若波罗蜜多不能书写乃至演说，新学大乘善男子等于深般若波罗蜜多书写等时，为作留难。于当来世有善男子、善女人等，福慧薄劣善根微少，于诸如来广大功德心不欣乐，自于般若波罗蜜多不能书写、受持读诵、修习思惟、听闻、演说，复乐障他书写等事，当知彼类获罪无边。</w:t>
      </w:r>
    </w:p>
    <w:p w:rsidR="00E91807" w:rsidRDefault="00E91807" w:rsidP="006D4D82"/>
    <w:p w:rsidR="00B42F10" w:rsidRDefault="006D4D82" w:rsidP="006D4D82">
      <w:r>
        <w:rPr>
          <w:rFonts w:hint="eastAsia"/>
        </w:rPr>
        <w:t>复次，善现，有菩萨乘善男子等，于深般若波罗蜜多书写等时，多有魔事为作留难，令书写等皆不得成，由此不能圆满功德，善根未熟、福慧少故。有菩萨乘善男子等，于深般若波罗蜜多书写等时，若无魔事，当知皆是诸佛神力慈悲护念。所以者何？恶魔眷属虽勤方便欲灭般若波罗蜜多，诸佛世尊亦勤方便慈悲护念，令菩萨乘善男子等于深般若波罗蜜多书写等时无诸留难，速证无上正等菩提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51A" w:rsidRDefault="00E1551A" w:rsidP="00853D34">
      <w:r>
        <w:separator/>
      </w:r>
    </w:p>
  </w:endnote>
  <w:endnote w:type="continuationSeparator" w:id="0">
    <w:p w:rsidR="00E1551A" w:rsidRDefault="00E1551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577AC">
        <w:pPr>
          <w:pStyle w:val="a4"/>
          <w:jc w:val="right"/>
        </w:pPr>
        <w:fldSimple w:instr=" PAGE   \* MERGEFORMAT ">
          <w:r w:rsidR="00E91807" w:rsidRPr="00E91807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51A" w:rsidRDefault="00E1551A" w:rsidP="00853D34">
      <w:r>
        <w:separator/>
      </w:r>
    </w:p>
  </w:footnote>
  <w:footnote w:type="continuationSeparator" w:id="0">
    <w:p w:rsidR="00E1551A" w:rsidRDefault="00E1551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807" w:rsidRDefault="00E91807" w:rsidP="00B42F10">
    <w:pPr>
      <w:jc w:val="center"/>
      <w:rPr>
        <w:rFonts w:ascii="黑体" w:eastAsia="黑体" w:hAnsi="黑体" w:hint="eastAsia"/>
        <w:sz w:val="32"/>
        <w:szCs w:val="32"/>
      </w:rPr>
    </w:pPr>
    <w:r w:rsidRPr="00E91807">
      <w:rPr>
        <w:rFonts w:ascii="黑体" w:eastAsia="黑体" w:hAnsi="黑体" w:hint="eastAsia"/>
        <w:sz w:val="32"/>
        <w:szCs w:val="32"/>
      </w:rPr>
      <w:t>菩萨魔事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51C56" w:rsidRPr="00E51C5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第546-547卷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35C92" w:rsidP="00D35C92">
    <w:pPr>
      <w:pStyle w:val="a3"/>
      <w:rPr>
        <w:rFonts w:ascii="黑体" w:eastAsia="黑体" w:hAnsi="黑体"/>
      </w:rPr>
    </w:pPr>
    <w:r w:rsidRPr="00D35C92">
      <w:rPr>
        <w:rFonts w:ascii="黑体" w:eastAsia="黑体" w:hAnsi="黑体" w:hint="eastAsia"/>
      </w:rPr>
      <w:t>四分</w:t>
    </w:r>
    <w:r w:rsidR="00E91807">
      <w:rPr>
        <w:rFonts w:ascii="黑体" w:eastAsia="黑体" w:hAnsi="黑体" w:hint="eastAsia"/>
      </w:rPr>
      <w:t xml:space="preserve"> </w:t>
    </w:r>
    <w:r w:rsidRPr="00D35C92">
      <w:rPr>
        <w:rFonts w:ascii="黑体" w:eastAsia="黑体" w:hAnsi="黑体" w:hint="eastAsia"/>
      </w:rPr>
      <w:t>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515E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726"/>
    <w:rsid w:val="002C7CEA"/>
    <w:rsid w:val="002D005D"/>
    <w:rsid w:val="002D7F2B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133A"/>
    <w:rsid w:val="004621EE"/>
    <w:rsid w:val="004756D0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4EE8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4D82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2AF2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4CA7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77AC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337C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17DE"/>
    <w:rsid w:val="00A54BCB"/>
    <w:rsid w:val="00A55017"/>
    <w:rsid w:val="00A65744"/>
    <w:rsid w:val="00A66296"/>
    <w:rsid w:val="00A75F12"/>
    <w:rsid w:val="00A77E2B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369F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5DED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5C92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51A"/>
    <w:rsid w:val="00E1577E"/>
    <w:rsid w:val="00E2324A"/>
    <w:rsid w:val="00E414DE"/>
    <w:rsid w:val="00E4445D"/>
    <w:rsid w:val="00E50895"/>
    <w:rsid w:val="00E50D42"/>
    <w:rsid w:val="00E51C56"/>
    <w:rsid w:val="00E55E81"/>
    <w:rsid w:val="00E6300B"/>
    <w:rsid w:val="00E65EF1"/>
    <w:rsid w:val="00E763D8"/>
    <w:rsid w:val="00E77AC0"/>
    <w:rsid w:val="00E8760F"/>
    <w:rsid w:val="00E9003A"/>
    <w:rsid w:val="00E91807"/>
    <w:rsid w:val="00E939A7"/>
    <w:rsid w:val="00E97435"/>
    <w:rsid w:val="00EA6E04"/>
    <w:rsid w:val="00EC4032"/>
    <w:rsid w:val="00EE430A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7D78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1083</Words>
  <Characters>6174</Characters>
  <Application>Microsoft Office Word</Application>
  <DocSecurity>0</DocSecurity>
  <Lines>51</Lines>
  <Paragraphs>14</Paragraphs>
  <ScaleCrop>false</ScaleCrop>
  <Company/>
  <LinksUpToDate>false</LinksUpToDate>
  <CharactersWithSpaces>7243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2023-09-10T05:49:00Z</dcterms:modified>
</cp:coreProperties>
</file>