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复次，善现，能学法者，爱乐听闻、书写受持、读诵修习甚深般若波罗蜜多；能持法者，著乐懈怠，不肯为说，不欲施与甚深般若波罗蜜多，当知是为菩萨魔事。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复次，善现，能持法者，心不著乐亦不懈怠，乐说、乐施甚深般若波罗蜜多，方便劝励、书写受持、读诵修习；能学法者，懈怠著乐，不欲听受，当知是为菩萨魔事。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复次，善现，能学法者，爱乐听闻、书写受持、读诵修习甚深般若波罗蜜多；能持法者，欲往他方，不获教授甚深般若波罗蜜多，当知是为菩萨魔事。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复次，善现，能持法者，乐说、乐施甚深般若波罗蜜多，方便劝励、书写受持、读诵修习；能学法者，欲往他方，不获听受甚深般若波罗蜜多，当知是为菩萨魔事。</w:t>
      </w:r>
    </w:p>
    <w:p w:rsidR="002F011D" w:rsidRP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具大恶欲，爱重名利、衣服、饮食、卧具、医药及余资财，供养恭敬心无厌足；能学法者，少欲喜足，修远离行，勇猛正勤，具念定慧，厌怖利养、恭敬、名誉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少欲喜足，修远离行，勇猛正勤，具念定慧，厌怖供养、恭敬、名誉；能学法者，具大恶欲，爱重名利、衣服、饮食、卧具、医药及余资财，供养恭敬心无厌足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具足十二杜多功德，谓住阿练若处、常乞食、粪扫衣、一受食、一坐食、随得食、冢间住、露地住、树下住、常坐不卧、随得敷具、但畜三衣；能学法者，不受十二杜多功德，谓不住阿练若处乃至不但畜三衣；两不和合，不获教授、听受、书持、读诵、修习甚深般若波罗蜜多，当知是为菩萨魔事。</w:t>
      </w:r>
    </w:p>
    <w:p w:rsidR="002F011D" w:rsidRP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具足十二杜多功德，谓住阿练若处乃至但畜三衣；能持法者，不受十二杜多功德，谓不住阿练若处乃至不但畜三衣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有信、有善法，欲为他说甚深般若波罗蜜多，方便劝励、书写受持、读诵修习；能学法者，无信、无善法，不乐听受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有信、有善法，求欲听闻、书写受持、读诵修习甚深般若波罗蜜多；能持法者，无信、无善法，不欲教授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复次，善现，能持法者，心无悭吝一切能舍；能学法者，心有悭吝不能舍施；两不和合，不获教授、听受、书持、读诵、修习甚深般若波罗蜜多，当知是为菩萨魔事。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复次，善现，能学法者，心无悭吝一切能舍；能持法者，心有悭吝不能舍施；两不和合，不获教授、听受、书持、读诵、修习甚深般若波罗蜜多，当知是为菩萨魔事。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复次，善现，能学法者，欲求供养；能持法者，衣服、饮食、卧具、医药及余资财；能持法者，不乐受用；两不和合，不获教授、听受、书持、读诵、修习甚深般若波罗蜜多，当知是为菩萨魔事。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复次，善现，能持法者，欲求供给；能学法者，衣服、饮食、卧具、医药及余资财；能学法者，不乐受用；两不和合，不获教授、听受、书持、读诵、修习甚深般若波罗蜜多，当知是为菩萨魔事。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复次，善现，能持法者，成就开智不乐广说；能学法者，成就演智不乐略说；两不和合，不获教授、听受、书持、读诵、修习甚深般若波罗蜜多，当知是为菩萨魔事。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复次，善现，能学法者，成就开智唯乐略说；能持法者，成就演智唯乐广说；两不和合，不获教授、听受、书持、读诵、修习甚深般若波罗蜜多，当知是为菩萨魔事。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专乐广知十二分教次第法义，所谓契经、应颂、记莂、讽颂、自说、因缘、本事、本生、方广、希法、譬喻、论议；能学法者，不乐广知十二分教次第法义，所谓契经乃至论议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专乐广知十二分教次第法义，所谓契经乃至论议；能持法者，不乐广知十二分教次第法义，所谓契经乃至论议；两不和合，不获教授、听受、书持、读诵、修习甚深般若波罗蜜多，当知是为菩萨魔事。</w:t>
      </w:r>
    </w:p>
    <w:p w:rsidR="002F011D" w:rsidRP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复次，善现，能持法者，成就布施、净戒、安忍、精进、静虑、般若波罗蜜多，能听法者不成就布施乃至般若波罗蜜多；两不和合，不获教授、听受、书持、读诵、修习甚深般若波罗蜜多，当知是为菩萨魔事。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复次，善现，能学法者，成就布施乃至般若波罗蜜多；能持法者，不成就布施乃至般若波罗蜜多；两不和合，不获教授、听受、书持、读诵、修习甚深般若波罗蜜多，当知是为菩萨魔事。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于六波罗蜜多有方便善巧；能学法者，于六波罗蜜多无方便善巧；两不和合，不获教授、听受、书持、读诵、修习甚深般若波罗蜜多，当知是为菩萨魔事。复次，善现，能学法者，于六波罗蜜多有方便善巧；能持法者，于六波罗蜜多无方便善巧；两不和合，不获教授、听受、书持、读诵、修习甚深般若波罗蜜多，当知是为菩萨魔事。复次，善现，能持法者，已得陀罗尼；能学法者，未得陀罗尼；两不和合，不获教授、听受、书持、读诵、修习甚深般若波罗蜜多，当知是为菩萨魔事。</w:t>
      </w:r>
    </w:p>
    <w:p w:rsidR="002F011D" w:rsidRP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复次，善现，能学法者，已得陀罗尼；能持法者，未得陀罗尼；两不和合，不获教授、听受、书持、读诵、修习甚深般若波罗蜜多，当知是为菩萨魔事。</w:t>
      </w:r>
    </w:p>
    <w:p w:rsidR="002F011D" w:rsidRDefault="002F011D" w:rsidP="00A159EE">
      <w:pPr>
        <w:rPr>
          <w:rFonts w:hint="eastAsia"/>
        </w:rPr>
      </w:pPr>
    </w:p>
    <w:p w:rsidR="002F011D" w:rsidRDefault="002F011D" w:rsidP="00A159EE">
      <w:pPr>
        <w:rPr>
          <w:rFonts w:hint="eastAsia"/>
        </w:rPr>
      </w:pP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欲令恭敬、书写受持、读诵修习甚深般若波罗蜜多；能学法者，不欲恭敬、书写受持、读诵修习甚深般若波罗蜜多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欲得恭敬、书写受持、读诵修习甚深般若波罗蜜多；能持法者，不欲恭敬、书写受持、读诵修习甚深般若波罗蜜多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持法者，已离悭垢，已离贪欲、瞋恚、惛沉睡眠、掉举恶作、疑盖；能学法者，未离悭垢，未离贪欲乃至疑盖；两不和合，不获教授、听受、书持、读诵、修习甚深般若波罗蜜多，当知是为菩萨魔事。</w:t>
      </w:r>
    </w:p>
    <w:p w:rsidR="002F011D" w:rsidRDefault="002F011D" w:rsidP="00A159EE"/>
    <w:p w:rsidR="00A159EE" w:rsidRDefault="00A159EE" w:rsidP="00A159EE">
      <w:pPr>
        <w:rPr>
          <w:rFonts w:hint="eastAsia"/>
        </w:rPr>
      </w:pPr>
      <w:r>
        <w:rPr>
          <w:rFonts w:hint="eastAsia"/>
        </w:rPr>
        <w:t>复次，善现，能学法者，已离悭垢，已离贪欲乃至疑盖；能持法者，未离悭垢，未离贪欲乃至疑盖；两不和合，不获教授、听受、书持、读诵、修习甚深般若波罗蜜多，当知是为菩萨魔事。</w:t>
      </w:r>
    </w:p>
    <w:p w:rsidR="002F011D" w:rsidRDefault="002F011D" w:rsidP="00A159EE"/>
    <w:p w:rsidR="00B42F10" w:rsidRDefault="00A159EE" w:rsidP="00A159EE">
      <w:r>
        <w:rPr>
          <w:rFonts w:hint="eastAsia"/>
        </w:rPr>
        <w:t>复次，善现，有菩萨乘诸善男子、善女人等，书写受持、读诵修习、思惟演说如是般若波罗蜜多甚深经时，若有人来为说地狱、傍生、鬼界种种苦事，因而告曰：‘汝于是身应勤精进，速尽苦际取般涅槃，何用稽留生死大海，受百千种难忍苦事，求趣无上正等菩提？’此善男子、善女人等，若由彼言，于所书写受持、读诵修习、思惟演说般若波罗蜜多甚深经事不得究竟，当知是为菩萨魔事。</w:t>
      </w:r>
    </w:p>
    <w:p w:rsidR="009D42EE" w:rsidRDefault="009D42EE" w:rsidP="00A159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菩萨乘诸善男子、善女人等，书写受持、读诵修习、思惟演说如是般若波罗蜜多甚深经时，若有人来赞说人趣种种胜事，赞说四大王众天乃至他化自在天诸胜妙事，赞说梵众天乃至色究竟天诸胜妙事，赞说空无边处天乃至非想非非想处天诸胜妙事，因而告曰：‘虽于欲界受诸欲乐，于色界中受诸静虑无量快乐，于无色界受诸寂静等至妙乐，而彼一切皆是有为、无常、苦、空、非我、不净、变坏之法，尽法、谢法、离法、灭法。汝于此身何不精进取预流果，若一来果、若不还果、若阿罗汉果、若独觉菩提，入般涅槃究竟安乐？何用久处生死轮回，无事为他受诸勤苦，求趣无上正等菩提？’此善男子、善女人等由彼所说，于所书写受持、读诵修习、思惟演说般若波罗蜜多甚深经事不得究竟，当知是为菩萨魔事。</w:t>
      </w:r>
    </w:p>
    <w:p w:rsidR="002F011D" w:rsidRDefault="002F011D" w:rsidP="009D42EE"/>
    <w:p w:rsidR="009D42EE" w:rsidRDefault="009D42EE" w:rsidP="009D42EE">
      <w:r>
        <w:rPr>
          <w:rFonts w:hint="eastAsia"/>
        </w:rPr>
        <w:t>复次，善现，能持法者，一身无系，专修己事，不忧他业；能学法者，好领徒众，乐营他事，不忧自业；两不和合，不获教授、听受、书持、读诵、修习甚深般若波罗蜜多，当知是为菩萨魔事。</w:t>
      </w:r>
    </w:p>
    <w:p w:rsidR="009D42EE" w:rsidRDefault="009D42EE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复次，善现，能学法者，一身无系，专修己事，不忧他业；能持法者，好领徒众，乐营他事，不忧自业；两不和合，不获教授、听受、书持、读诵、修习甚深般若波罗蜜多，当知是为菩萨魔事。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复次，善现，能持法者，不乐喧杂；能学法者，乐处喧杂；两不和合，不获教授、听受、书持、读诵、修习甚深般若波罗蜜多，当知是为菩萨魔事。</w:t>
      </w:r>
    </w:p>
    <w:p w:rsidR="002F011D" w:rsidRDefault="002F011D" w:rsidP="009D42EE">
      <w:pPr>
        <w:rPr>
          <w:rFonts w:hint="eastAsia"/>
        </w:rPr>
      </w:pP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复次，善现，能学法者，不乐喧杂；能持法者，乐处喧杂；两不和合，不获教授、听受、书持、读诵、修习甚深般若波罗蜜多，当知是为菩萨魔事。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复次，善现，能持法者，欲令学者于我所为悉皆随助；能学法者，不随其欲；两不和合，不获教授、听受、书持、读诵、修习甚深般若波罗蜜多，当知是为菩萨魔事。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复次，善现，能学法者，于持法者诸有所为悉乐随助；能持法者，不随其欲；两不和合，不获教授、听受、书持、读诵、修习甚深般若波罗蜜多，当知是为菩萨魔事。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为名利故欲为他说甚深般若波罗蜜多，复欲令彼书写、受持读诵、修习；能学法者，知其所为不欲从受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学法者，为名利故欲请他说甚深般若波罗蜜多，复欲方便书写、受持读诵、修习；能持法者，知其所为而不随请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复次，善现，能持法者，欲往他方危身命处；能学法者，恐失身命不欲随往；两不和合，不获教授、听受、书持、读诵、修习甚深般若波罗蜜多，当知是为菩萨魔事。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复次，善现，能学法者，欲往他方危身命处；能持法者，恐失身命不欲共往；两不和合，不获教授、听受、书持、读诵、修习甚深般若波罗蜜多，当知是为菩萨魔事。</w:t>
      </w:r>
    </w:p>
    <w:p w:rsidR="002F011D" w:rsidRDefault="002F011D" w:rsidP="009D42EE"/>
    <w:p w:rsidR="002F011D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欲往他方多贼、疾疫、饥渴国土；能学法者，虑彼艰辛不肯随往；两不和合，不获教授、听受、书持、读诵、修习甚深般若波罗蜜多，当知是为菩萨魔事。复次，善现，能学法者，欲往他方多贼、疾疫、饥渴国土；能持法者，虑彼艰辛不肯共往；两不和合，不获教授、听受、书持、读诵、修习甚深般若波罗蜜多，当知是为菩萨魔事。</w:t>
      </w:r>
    </w:p>
    <w:p w:rsidR="002F011D" w:rsidRDefault="002F011D" w:rsidP="009D42EE">
      <w:pPr>
        <w:rPr>
          <w:rFonts w:hint="eastAsia"/>
        </w:rPr>
      </w:pPr>
    </w:p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欲往他方安隐、丰乐、无难之处；能学法者，欲随其去。能持法者，方便试言：‘汝虽为利欲随我往，而汝至彼，岂必遂心？宜审思惟，勿后忧悔。’时，学法者闻已念言：‘是彼不欲令我去相，设固随往，岂必闻法？’由此因缘不随其去。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欲往他方，所经道路旷野险阻，多诸贼难及旃荼罗、恶兽、猎师、毒蛇等怖；能学法者，欲随其去。能持法者，方便试言：‘汝今何故无事随我欲经如是诸险难处？宜审思惟，勿后忧悔。’能学法者，闻已念言：‘彼应不欲令我随往，设固随往，何必闻法？’由此因缘不随其去。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能持法者，多有施主数相追随，学法者来请说般若波罗蜜多，或请书写、受持读诵、如说修行，彼多缘碍无暇教授；能学法者，起嫌恨心，后虽教授而不听受；两不和合，不获教授、听受、书持、读诵、修习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复次，善现，有诸恶魔作苾刍像，至菩萨所方便破坏，令于般若波罗蜜多不得书写、受持读诵、修习思惟、为他演说。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时，具寿善现白佛言：世尊，云何恶魔作苾刍像至菩萨所方便破坏，令于般若波罗蜜多不得书写、受持读诵、修习思惟、为他演说？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佛言：善现，有诸恶魔作苾刍像，至菩萨所方便破坏，令其毁厌甚深般若波罗蜜多，不得书写、受持读诵、修习思惟、为他演说，谓作是言：‘汝所习诵无相经典，非真般若波罗蜜多。我所习诵有相经典，是真般若波罗蜜多。’作是语时，有诸菩萨未得受记，便于般若波罗蜜多而生疑惑，由疑惑故便于般若波罗蜜多而生毁厌，由毁厌故遂不书写、受持读诵、修习思惟、为他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作苾刍像，至菩萨所语菩萨言：‘若诸菩萨行此般若波罗蜜多，唯证实际得预流果，若一来果、若不还果、若阿罗汉果、若独觉菩提，终不能证无上佛果，何缘于此唐设劬劳？’菩萨既闻，便不书写、受持读诵、修习思惟、为他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复次，善现，书写受持、读诵修习、思惟演说如是般若波罗蜜多甚深经时，多有恶魔作留难事，障碍菩萨所求无上正等菩提，诸菩萨摩诃萨应谛觉察而远离之。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时，具寿善现白佛言：世尊，何等名为魔事留难，令诸菩萨觉察远离？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佛言：善现，住菩萨乘诸善男子、善女人等，书写受持、读诵修习、思惟演说如是般若波罗蜜多甚深经时，多有相似般若、静虑、精进、安忍、净戒、布施波罗蜜多魔事留难，菩萨于中应谛觉察而远离之。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多有相似内空、外空、内外空、空空、大空、胜义空、有为空、无为空、毕竟空、无际空、散空、无变异空、本性空、自共相空、一切法空、不可得空、无性空、自性空、无性自性空魔事留难，菩萨于中应谛觉察而远离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复次，善现，住菩萨乘诸善男子、善女人等，书写受持、读诵修习、思惟演说如是般若波罗蜜多甚深经时，多有相似真如、法界、法性、实际、不思议界及余无量无边佛法魔事留难，菩萨于中应谛觉察而远离之。</w:t>
      </w:r>
    </w:p>
    <w:p w:rsidR="002F011D" w:rsidRP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有持二乘相应经典至菩萨所，作如是言：‘此是如来真实所说，学此法者，速证无上正等菩提。’如是亦名魔事留难，菩萨于中应谛觉察而远离之。</w:t>
      </w: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作苾刍像至菩萨所，宣说二乘所学所行内外空等，或四念住、四正断、四神足、五根、五力、七等觉支、八圣道支，或三解脱门等，说是法已谓菩萨言：‘大士当知，且依此法精勤修学，取预流果、若一来果、若不还果、若阿罗汉果、若独觉菩提，远离一切生老病死，何用无上正等菩提？’由此因缘，令是菩萨不得书写、受持读诵、修习思惟、为他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复次，善现，有诸恶魔作苾刍像，威仪庠序，形貌端严，至菩萨所。菩萨见之深生爱著，由斯退减一切相智，不获听闻、书写受持、读诵修习、思惟演说甚深般若波罗蜜多，当知是为菩萨魔事。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作佛形像，身真金色，常光一寻，具三十二大丈夫相，八十随好圆满庄严，至菩萨所。菩萨见之深生爱著，由斯退减一切相智，不获听闻、书写受持、读诵修习、思惟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化作佛像，苾刍围绕，宣说法要，至菩萨所。菩萨见之深生爱著，便作是念：‘愿我未来当成如来、应、正等觉，苾刍围绕，宣说法要，与今所见平等平等。’由斯退减一切相智，不获听闻、书写受持、读诵修习、思惟演说甚深般若波罗蜜多，当知是为菩萨魔事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有诸恶魔化作菩萨摩诃萨像，若百若千乃至无数，具无碍辩，相好庄严，自变其身作佛形像，为化菩萨摩诃萨众宣说法要，教修布施波罗蜜多乃至般若波罗蜜多，现如是相至菩萨所。菩萨见之深生爱著，由斯退减一切相智，不获听闻、书写受持、读诵修习、思惟演说甚深般若波罗蜜多，当知是为菩萨魔事。</w:t>
      </w: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所以者何？善现，如是般若波罗蜜多甚深法中，色无所有不可得，受、想、行、识亦无所有不可得；眼处无所有不可得，耳、鼻、舌、身、意处亦无所有不可得；色处无所有不可得，声、香、味、触、法处亦无所有不可得；眼界无所有不可得，耳、鼻、舌、身、意界亦无所有不可得；色界无所有不可得，声、香、味、触、法界亦无所有不可得；眼识界无所有不可得，耳、鼻、舌、身、意识界亦无所有不可得；眼触无所有不可得，耳、鼻、舌、身、意触亦无所有不可得；眼触为缘所生诸受无所有不可得，耳、鼻、舌、身、意触为缘所生诸受亦无所有不可得；地界无所有不可得，水、火、风、空、识界亦无所有不可得；无明无所有不可得，行、识、名色、六处、触、受、爱、取、有、生、老死愁叹苦忧恼亦无所有不可得；欲界无所有不可得，色、无色界亦无所有不可得；过去无所有不可得，未来、现在亦无所有不可得，有漏法无所有不可得，无漏法亦无所有不可得；有为法无所有不可得，无为法亦无所有不可得；世间法无所有不可得，出世间法亦无所有不可得；布施波罗蜜多无所有不可得，净戒、安忍、精进、静虑、般若波罗蜜多亦无所有不可得；内空无所有不可得，外空、内外空、空空、大空、胜义空、有为空、无为空、毕竟空、无际空、散无散空、本性空、自共相空、一切法空、不可得空、无性空、自性空、无性自性空亦无所有不可得；真如无所有不可得，法界、法性、不虚妄性、不变异性、平等性、离生性、法定、法住、实际、虚空界、不思议界亦无所有不可得；苦圣谛无所有不可得，集、灭、道圣谛亦无所有不可得；四静虑无所有不可得，四无量、四无色定亦无所有不可得；八解脱无所有不可得，八胜处、九次第定、十遍处亦无所有不可得；四念住无所有不可得，四正断、四神足、五根、五力、七等觉支、八圣道支亦无所有不可得。空解脱门无所有不可得，无相、无愿解脱门亦无所有不可得；净观地无所有不可得，种性地、第八地、具见地、薄地、离欲地、已办地、独觉地、菩萨地、如来地亦无所有不可得；极喜地无所有不可得，离垢地、发光地、焰慧地、极难胜地、现前地、远行地、不动地、善慧地、法云地亦无所有不可得；五眼无所有不可得，六神通亦无所有不可得；如来十力无所有不可得，四无所畏、四无碍解、大慈、大悲、大喜、大舍、十八佛不共法亦无所有不可得，三十二大士相无所有不可得，八十随好亦无所有不可得；无忘失法无所有不可得，恒住舍性亦无所有不可得；一切智无所有不可得，道相智、一切相智亦无所有不可得；成熟有情无所有不可得，严净佛土亦无所有不可得？菩萨大愿无所有不可得，菩萨神通亦无所有不可得；一切陀罗尼门无所有不可得，一切三摩地门亦无所有不可得；预流果无所有不可得，一来、不还、阿罗汉果、独觉菩提亦无所有不可得；一切菩萨摩诃萨行无所有不可得，诸佛无上正等菩提亦无所有不可得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善现，若于是处，色无所有不可得，受、想、行识亦无所有不可得，如是乃至一切菩萨摩诃萨行无所有不可得，诸佛无上正等菩提亦无所有不可得，则于是处，一切如来、应、正等觉及诸菩萨摩诃萨众、独觉、声闻、诸异生类亦无所有不可得。何以故？善现，以一切法自性空故。复次，善现，住菩萨乘诸善男子、善女人等，书写受持、读诵修习、思惟演说如是般若波罗蜜多甚深经时，多有留难违害事起，令薄福者事不成就。如赡部洲有诸珍宝，谓吠琉璃、螺贝、璧玉、珊瑚、石藏、末尼、真珠、帝青、大青、金刚、虎珀、金银等宝，多有盗贼违害留难，诸薄福人求不能得；甚深般若波罗蜜多无价宝珠亦复如是，住菩萨乘诸善男子、善女人等，书写受持、读诵修习、思惟演说如是般若波罗蜜多甚深经时，有薄福者多诸障碍，有诸恶魔为作留难。</w:t>
      </w: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>
      <w:pPr>
        <w:rPr>
          <w:rFonts w:hint="eastAsia"/>
        </w:rPr>
      </w:pP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具寿善现即白佛言：如是，世尊。如是，善逝。诚如圣教，甚深般若波罗蜜多如赡部洲吠琉璃等种种珍宝多有留难，诸薄福人虽设方便而不能得。住菩萨乘诸善男子、善女人等，书写受持、读诵修习、思惟演说如是般若波罗蜜多甚深经时，有薄福者多诸留难，虽有欲乐而不能成。所以者何？有愚痴者为魔所使，住菩萨乘诸善男子、善女人等，书写受持、读诵修习、思惟演说如是般若波罗蜜多甚深经时，为作留难。世尊，彼愚痴者觉慧微昧，不能思议广大佛法，自于般若波罗蜜多甚深经典不能书写、受持读诵、修习思惟、为他演说，复乐障他书写受持、读诵修习、思惟演说甚深般若波罗蜜多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佛言：善现，如是，如是，如汝所说，有愚痴人为魔所使，住菩萨乘诸善男子、善女人等，书写受持、读诵修习、思惟演说如是般若波罗蜜多甚深经时，为作留难。善现，彼愚痴者觉慧微昧，不能思议广大佛法，未种善根，未于佛所发弘誓愿，为恶知识之所摄受，薄福德故，自于般若波罗蜜多甚深经典不能书写、受持读诵、修习思惟、为他演说；新学大乘诸善男子、善女人等，书写受持、读诵修习、思惟演说如是般若波罗蜜多甚深经时为作留难。善现，于当来世有善男子、善女人等，觉慧微昧，善根薄少，为恶知识之所摄受，于诸如来、应、正等觉广大功德不能信乐，自于般若波罗蜜多甚深经典不能书写、受持读诵、修习思惟、为他演说，复乐障他诸善男子、善女人等书写受持、读诵修习、思惟演说甚深般若波罗蜜多，当知是人获无量罪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多诸魔事为作留难，令所书写、受持读诵、修习思惟、为他演说甚深般若波罗蜜多事不成就，不能圆满般若、静虑、精进、安忍、净戒、布施波罗蜜多，不能圆满内空、外空、内外空、空空、大空、胜义空、有为空、无为空、毕竟空、无际空、散无散空、本性空、自共相空、一切法空、不可得空、无性空、自性空、无性自性空，不能圆满真如、法界、法性、不虚妄性、不变异性、平等性、离生性、法定、法住、实际、虚空界、不思议界，不能圆满苦、集、灭、道圣谛，不能圆满四静虑、四无量、四无色定，不能圆满八解脱、八胜处、九次第定、十遍处，不能圆满四念住、四正断、四神足、五根、五力、七等觉支、八圣道支，不能圆满空、无相、无愿解脱门，不能圆满菩萨十地，不能圆满五眼、六神通，不能圆满如来十力、四无所畏、四无碍解、大慈、大悲、大喜、大舍、十八佛不共法，不能圆满三十二大士相、八十随好，不能圆满无忘失法、恒住舍性，不能圆满成熟有情、严净佛土，不能圆满一切陀罗尼门、三摩地门，不能圆满一切菩萨摩诃萨行、诸佛无上正等菩提，不能圆满一切智、道相智、一切相智，不能圆满此等功德，皆由恶魔为作留难。</w:t>
      </w:r>
    </w:p>
    <w:p w:rsid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善现，住菩萨乘诸善男子、善女人等，书写受持、读诵修习、思惟演说如是般若波罗蜜多甚深经时，若无恶魔为作留难，复能圆满般若、静虑、精进、安忍、净戒、布施波罗蜜多，乃至圆满一切智、道相智、一切相智，当知皆是如来神力加护如是。住菩萨乘诸善男子、善女人等，令于如是甚深般若波罗蜜多书写受持、读诵修习、思惟演说皆无障碍，亦令圆满般若、静虑、精进、安忍、净戒、布施波罗蜜多，乃至圆满一切智、道相智、一切相智。</w:t>
      </w:r>
    </w:p>
    <w:p w:rsidR="002F011D" w:rsidRPr="002F011D" w:rsidRDefault="002F011D" w:rsidP="009D42EE"/>
    <w:p w:rsidR="009D42EE" w:rsidRDefault="009D42EE" w:rsidP="009D42EE">
      <w:pPr>
        <w:rPr>
          <w:rFonts w:hint="eastAsia"/>
        </w:rPr>
      </w:pPr>
      <w:r>
        <w:rPr>
          <w:rFonts w:hint="eastAsia"/>
        </w:rPr>
        <w:t>复次，善现，现在十方无量无数无边世界，一切如来、应、正等觉安隐住持说正法者，亦以神力加护如是住菩萨乘诸善男子、善女人等，令于如是甚深般若波罗蜜多书写受持、读诵修习、思惟演说皆无障碍，亦令圆满般若、静虑、精进、安忍、净戒、布施波罗蜜多，乃至圆满一切智、道相智、一切相智。</w:t>
      </w:r>
    </w:p>
    <w:p w:rsidR="002F011D" w:rsidRDefault="002F011D" w:rsidP="009D42EE"/>
    <w:p w:rsidR="009D42EE" w:rsidRDefault="009D42EE" w:rsidP="009D42EE">
      <w:r>
        <w:rPr>
          <w:rFonts w:hint="eastAsia"/>
        </w:rPr>
        <w:t>复次，善现，现在十方殑伽沙等诸佛世界，不退转地一切菩萨摩诃萨众，亦以神力加护如是住菩萨乘诸善男子、善女人等，令于如是甚深般若波罗蜜多书写受持、读诵修习、思惟演说皆无障碍，亦令圆满般若、静虑、精进、安忍、净戒、布施波罗蜜多，乃至圆满一切智、道相智、一切相智。</w:t>
      </w:r>
    </w:p>
    <w:sectPr w:rsidR="009D42E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2EF" w:rsidRDefault="000262EF" w:rsidP="00853D34">
      <w:r>
        <w:separator/>
      </w:r>
    </w:p>
  </w:endnote>
  <w:endnote w:type="continuationSeparator" w:id="0">
    <w:p w:rsidR="000262EF" w:rsidRDefault="000262E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B1A03">
        <w:pPr>
          <w:pStyle w:val="a4"/>
          <w:jc w:val="right"/>
        </w:pPr>
        <w:fldSimple w:instr=" PAGE   \* MERGEFORMAT ">
          <w:r w:rsidR="002F011D" w:rsidRPr="002F011D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2EF" w:rsidRDefault="000262EF" w:rsidP="00853D34">
      <w:r>
        <w:separator/>
      </w:r>
    </w:p>
  </w:footnote>
  <w:footnote w:type="continuationSeparator" w:id="0">
    <w:p w:rsidR="000262EF" w:rsidRDefault="000262E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11D" w:rsidRDefault="002F011D" w:rsidP="00B42F10">
    <w:pPr>
      <w:jc w:val="center"/>
      <w:rPr>
        <w:rFonts w:ascii="黑体" w:eastAsia="黑体" w:hAnsi="黑体" w:hint="eastAsia"/>
        <w:sz w:val="32"/>
        <w:szCs w:val="32"/>
      </w:rPr>
    </w:pPr>
    <w:r w:rsidRPr="002F011D">
      <w:rPr>
        <w:rFonts w:ascii="黑体" w:eastAsia="黑体" w:hAnsi="黑体" w:hint="eastAsia"/>
        <w:sz w:val="32"/>
        <w:szCs w:val="32"/>
      </w:rPr>
      <w:t>菩萨魔事（二）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20445" w:rsidRPr="0012044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第440-441卷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002D2" w:rsidP="00B002D2">
    <w:pPr>
      <w:pStyle w:val="a3"/>
      <w:rPr>
        <w:rFonts w:ascii="黑体" w:eastAsia="黑体" w:hAnsi="黑体"/>
      </w:rPr>
    </w:pPr>
    <w:r w:rsidRPr="00B002D2">
      <w:rPr>
        <w:rFonts w:ascii="黑体" w:eastAsia="黑体" w:hAnsi="黑体" w:hint="eastAsia"/>
      </w:rPr>
      <w:t>二分</w:t>
    </w:r>
    <w:r w:rsidR="00350C2F">
      <w:rPr>
        <w:rFonts w:ascii="黑体" w:eastAsia="黑体" w:hAnsi="黑体" w:hint="eastAsia"/>
      </w:rPr>
      <w:t xml:space="preserve"> </w:t>
    </w:r>
    <w:r w:rsidRPr="00B002D2">
      <w:rPr>
        <w:rFonts w:ascii="黑体" w:eastAsia="黑体" w:hAnsi="黑体" w:hint="eastAsia"/>
      </w:rPr>
      <w:t>不和合品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62E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0445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5636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0921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011D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0C2F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1B11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4F76C5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1A03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4F60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1D2C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0B2B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42EE"/>
    <w:rsid w:val="009E0D77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59E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A5D3E"/>
    <w:rsid w:val="00AB1401"/>
    <w:rsid w:val="00AB692F"/>
    <w:rsid w:val="00AB7BF8"/>
    <w:rsid w:val="00AC2E99"/>
    <w:rsid w:val="00AD1918"/>
    <w:rsid w:val="00AD2946"/>
    <w:rsid w:val="00AF0A8A"/>
    <w:rsid w:val="00AF2798"/>
    <w:rsid w:val="00AF609A"/>
    <w:rsid w:val="00B002D2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4A10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1E7C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286B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481"/>
    <w:rsid w:val="00D50A84"/>
    <w:rsid w:val="00D5224F"/>
    <w:rsid w:val="00D678BA"/>
    <w:rsid w:val="00D7531F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2B70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5684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9</Pages>
  <Words>1371</Words>
  <Characters>7820</Characters>
  <Application>Microsoft Office Word</Application>
  <DocSecurity>0</DocSecurity>
  <Lines>65</Lines>
  <Paragraphs>18</Paragraphs>
  <ScaleCrop>false</ScaleCrop>
  <Company/>
  <LinksUpToDate>false</LinksUpToDate>
  <CharactersWithSpaces>9173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2023-09-06T01:29:00Z</dcterms:modified>
</cp:coreProperties>
</file>