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17C92" w:rsidRDefault="00617C92" w:rsidP="00617C92">
      <w:r>
        <w:rPr>
          <w:rFonts w:hint="eastAsia"/>
        </w:rPr>
        <w:t>尔时，天帝释白佛言：世尊，诸菩萨摩诃萨甚奇希有！于此般若波罗蜜多，至心听闻、受持读诵、精勤修学、如理思惟、书写解说、广令流布；摄受如是希有现法功德胜利，成熟有情，严净佛土，从一佛国至一佛国亲近承事诸佛世尊；于诸善根随所欣乐，以于诸佛供养恭敬、尊重赞叹，即能生长速令圆满；于诸佛所得受正法乃至无上正等菩提，于其中间曾不忘失；速能摄受族姓圆满、生母圆满、生身圆满、眷属圆满、相好圆满、光明圆满、胜眼圆满、胜耳圆满、音声圆满、等持圆满、总持圆满；复以方便善巧之力，自化其身如佛形像，从一世界趣一世界，至无佛土赞说布施波罗蜜多乃至般若波罗蜜多，赞说内空乃至无性自性空，赞说四静虑、四无量、四无色定，赞说四念住广说乃至十八佛不共法；复以方便善巧之力，为诸有情宣说法要，随宜安置三乘法中，令永解脱生老病死，证无余依般涅槃界；或复拔济诸恶趣苦，令天人中受诸妙乐。时，天帝释复白佛言：如是般若波罗蜜多甚奇希有！若能摄受如是般若波罗蜜多，则为具足摄受六种波罗蜜多，广说乃至则为具足摄受十八佛不共法，亦为具足摄受预流、一来、不还、阿罗汉果、独觉菩提、一切菩萨摩诃萨行、诸佛无上正等菩提、一切智、道相智、一切相智。</w:t>
      </w:r>
    </w:p>
    <w:p w:rsidR="007404BA" w:rsidRPr="007404BA" w:rsidRDefault="007404BA" w:rsidP="00617C92"/>
    <w:p w:rsidR="00617C92" w:rsidRDefault="00617C92" w:rsidP="00617C92">
      <w:r>
        <w:rPr>
          <w:rFonts w:hint="eastAsia"/>
        </w:rPr>
        <w:t>尔时，佛告天帝释言：如是，如是，如汝所说，若能摄受如是般若波罗蜜多，则为具足摄受六种波罗蜜多，广说乃至则为具足摄受一切相智。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复次，憍尸迦，若善男子、善女人等，能于般若波罗蜜多，至心听闻、受持读诵、精勤修学、如理思惟、书写解说、广令流布；是善男子、善女人等，摄受种种现法当来功德胜利，汝应谛听，极善作意！吾当为汝，分别解说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天帝释言：唯然！大圣，愿时为说，我等乐闻。</w:t>
      </w:r>
    </w:p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617C92" w:rsidRDefault="00617C92" w:rsidP="00617C92">
      <w:r>
        <w:rPr>
          <w:rFonts w:hint="eastAsia"/>
        </w:rPr>
        <w:t>佛告憍尸迦：若有种种外道族类，若诸欲界自在天魔及彼眷属，若余暴恶增上慢者，欲于如是诸善男子、善女人等，发起种种不饶益事，欲令远离、违害、厌背、毁谤般若波罗蜜多；彼适起心，速遭殃祸，自当殄灭，不果所愿。何以故？憍尸迦，是菩萨摩诃萨长夜修行布施、净戒、安忍、精进、静虑、般若波罗蜜多，若诸有情为悭贪故长夜斗诤，是菩萨摩诃萨于内外法一切皆舍，方便令彼安住布施波罗蜜多。若诸有情长夜破戒，是菩萨摩诃萨于内外法一切皆舍，方便令彼安住净戒波罗蜜多。若诸有情长夜瞋忿，是菩萨摩诃萨于内外法一切皆舍，方便令彼安住安忍波罗蜜多。若诸有情长夜懈怠，是菩萨摩诃萨于内外法一切皆舍，方便令彼安住精进波罗蜜多。若诸有情长夜散乱，是菩萨摩诃萨于内外法一切皆舍，方便令彼安住静虑波罗蜜多。若诸有情长夜愚痴，是菩萨摩诃萨于内外法一切皆舍，方便令彼安住般若波罗蜜多。若诸有情流转生死，长夜恒为贪、瞋、痴等随眠缠垢扰乱其心，造作种种不饶益事，是菩萨摩诃萨方便善巧，令彼断灭贪、瞋、痴等随眠缠垢，令其安住四静虑、四无量、四无色定，或令安住四念住广说乃至八圣道支，或令安住空、无相、无愿解脱门，或令安住预流果乃至阿罗汉果，或令安住独觉菩提，或令安住菩萨十地，或令安住诸佛无上正等菩提。憍尸迦，如是名为于此般若波罗蜜多至心听闻、受持读诵、精勤修学、如理思惟、书写解说、广令流布诸菩萨摩诃萨摄受现法功德胜利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憍尸迦，是菩萨摩诃萨由此因缘，于当来世速证无上正等菩提，转妙法轮化无量众，随本所愿方便安立，令于三乘修学究竟，乃至证得无余涅槃。憍尸迦，如是名为于此般若波罗蜜多至心听闻、受持读诵、精勤修学、如理思惟、书写解说、广令流布诸菩萨摩诃萨摄受当来功德胜利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复次，憍尸迦，若善男子、善女人等，于此般若波罗蜜多，至心听闻、受持读诵、精勤修学、如理思惟、书写解说、广令流布。其地方所，若有恶魔及魔眷属，若有种种外道族类，若余暴恶增上慢者，憎嫉般若波罗蜜多，欲为障碍破坏隐没，方便诘责陵辱违拒，虽有此愿终不能成。彼因暂闻般若声故，众恶渐灭，功德渐生，后依三乘得尽苦际，或脱恶趣生人天中。憍尸迦，如有妙药名曰莫耆，是药威势能销众毒；如是妙药随所在处，诸毒虫类不能逼近。有大毒蛇饥行求食，遇见生类欲螫噉之。其生怖死，驰趣妙药；蛇闻药气，寻便退走。何以故？憍尸迦，如是妙药具大威势，能益身命伏销众毒，当知般若波罗蜜多具大威势亦复如是。若善男子、善女人等至心听闻、受持读诵、精勤修学、如理思惟、书写解说、广令流布，诸恶魔等于此菩萨摩诃萨所欲为恶事，由此般若波罗蜜多威神力故，令彼恶事于其方所自当殄灭无所能为。何以故？憍尸迦，由此般若波罗蜜多具大威力，能摧众恶增善法故。</w:t>
      </w:r>
    </w:p>
    <w:p w:rsidR="00617C92" w:rsidRDefault="00617C92" w:rsidP="00617C92"/>
    <w:p w:rsidR="00617C92" w:rsidRDefault="00617C92" w:rsidP="00617C92">
      <w:r>
        <w:rPr>
          <w:rFonts w:hint="eastAsia"/>
        </w:rPr>
        <w:t>憍尸迦，云何般若波罗蜜多能摧众恶，增长诸善？憍尸迦，如是般若波罗蜜多，能灭贪欲、瞋恚、愚痴，无明乃至纯大苦蕴，障盖、随眠、缠垢、结缚，若我见、有情见、补特伽罗见、断见、常见、有见、无见，乃至种种诸恶见趣，悭贪、破戒、忿恚、懈怠、散乱、愚痴，常想、乐想、我想、净想，及余一切贪、瞋、痴、慢、疑见行等。憍尸迦，如是般若波罗蜜多，能灭色著乃至识著，能灭眼著乃至意著，能灭色著乃至法著，能灭眼识著乃至意识著，能灭眼触著乃至意触著，能灭眼触所生受著乃至意触所生受著，能灭布施波罗蜜多著乃至般若波罗蜜多著，能灭内空著乃至无性自性空著，能灭四念住著广说乃至十八佛不共法著，能灭一切智、道相智、一切相智著，能灭菩提涅槃著。憍尸迦，如是般若波罗蜜多，能灭此等一切恶法，及能增长彼诸对治，是故般若波罗蜜多具大威力，最尊最胜。</w:t>
      </w:r>
    </w:p>
    <w:p w:rsidR="007404BA" w:rsidRDefault="007404BA" w:rsidP="00617C92"/>
    <w:p w:rsidR="007404BA" w:rsidRDefault="007404BA" w:rsidP="00617C92"/>
    <w:p w:rsidR="00617C92" w:rsidRDefault="00617C92" w:rsidP="00617C92">
      <w:r>
        <w:rPr>
          <w:rFonts w:hint="eastAsia"/>
        </w:rPr>
        <w:t>复次，憍尸迦，若善男子、善女人等，于此般若波罗蜜多，至心听闻、受持读诵、精勤修学、如理思惟、书写解说、广令流布；是善男子、善女人等，常为三千大千世界四大天王及天帝释、堪忍界主大梵天王、净居天等，天、龙、药叉、阿素洛等，并余善神皆来拥护，不令一切灾横侵恼，如法所求无不满足。东西南北、四维、上下殑伽沙等诸佛世界一切如来、应、正等觉，亦常护念是善男子、善女人等，令恶渐灭，善法转增，谓令增长布施波罗蜜多乃至般若波罗蜜多，以无所得为方便故；亦令增长内空观乃至无性自性空观，以无所得为方便故；亦令增长四念住广说乃至十八佛不共法，以无所得为方便故；亦令增长一切三摩地门及一切陀罗尼门，以无所得为方便故；亦令增长一切智及道相智、一切相智，以无所得为方便故。憍尸迦，是善男子、善女人等，由此因缘，言词威肃，闻皆敬受，称量谈说，语无谬乱，善知恩报，坚事善友，不为悭嫉、忿恨、覆恼、谄诳、矫等之所隐蔽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憍尸迦，是善男子、善女人等，自能离断生命，亦劝他离断生命，无倒称扬离断生命法，欢喜赞叹离断生命者，乃至自能离邪见，亦劝他离邪见，无倒称扬离邪见法，欢喜赞叹离邪见者；自能行布施波罗蜜多，亦劝他行布施波罗蜜多，无倒称扬行布施波罗蜜多法，欢喜赞叹行布施波罗蜜多者，乃至自能行般若波罗蜜多，亦劝他行般若波罗蜜多，无倒称扬行般若波罗蜜多法，欢喜赞叹行般若波罗蜜多者；自能行内空，亦劝他行内空，无倒称扬行内空法，欢喜赞叹行内空者，乃至自能行无性自性空，亦劝他行无性自性空，无倒称扬行无性自性空法，欢喜赞叹行无性自性空者；自能修一切三摩地门，亦劝他修一切三摩地门，无倒称扬修一切三摩地门法，欢喜赞叹修一切三摩地门者；自能修一切陀罗尼门，亦劝他修一切陀罗尼门，无倒称扬修一切陀罗尼门法，欢喜赞叹修一切陀罗尼门者；自能修四静虑，亦劝他修四静虑，无倒称扬修四静虑法，欢喜赞叹修四静虑者；自能修四无量，亦劝他修四无量，无倒称扬修四无量法，欢喜赞叹修四无量者；自能修四无色定，亦劝他修四无色定，无倒称扬修四无色定法，欢喜赞叹修四无色定者；自能修四念住，亦劝他修四念住，无倒称扬修四念住法，欢喜赞叹修四念住者，乃至自能修八圣道支，亦劝他修八圣道支，无倒称扬修八圣道支法，欢喜赞叹修八圣道支者；自能修三解脱门，亦劝他修三解脱门，无倒称扬修三解脱门法，欢喜赞叹修三解脱门者；自能修八解脱，亦劝他修八解脱，无倒称扬修八解脱法，欢喜赞叹修八解脱者；自能顺逆入九次第定，亦劝他顺逆入九次第定，无倒称扬顺逆入九次第定法，欢喜赞叹顺逆入九次第定者；自能修佛十力，亦劝他修佛十力，无倒称扬修佛十力法，欢喜赞叹修佛十力者，乃至自能修十八佛不共法，亦劝他修十八佛不共法，无倒称扬修十八佛不共法法，欢喜赞叹修十八佛不共法者；自能修无忘失法、恒住舍性，亦劝他修无忘失法、恒住舍性，无倒称扬修无忘失法、恒住舍性法，欢喜赞叹修无忘失法、恒住舍性者；自能修一切智、道相智、一切相智，亦劝他修一切智、道相智、一切相智，无倒称扬修一切智、道相智、一切相智法，欢喜赞叹修一切智、道相智、一切相智者。</w:t>
      </w:r>
    </w:p>
    <w:p w:rsidR="007404BA" w:rsidRPr="007404BA" w:rsidRDefault="007404BA" w:rsidP="00617C92"/>
    <w:p w:rsidR="00617C92" w:rsidRDefault="00617C92" w:rsidP="00617C92">
      <w:r>
        <w:rPr>
          <w:rFonts w:hint="eastAsia"/>
        </w:rPr>
        <w:t>憍尸迦，是善男子、善女人等，修行布施乃至般若波罗蜜多，以无所得而为方便，与诸有情平等共有回向无上正等菩提。</w:t>
      </w:r>
    </w:p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617C92" w:rsidRDefault="00617C92" w:rsidP="00617C92">
      <w:r>
        <w:rPr>
          <w:rFonts w:hint="eastAsia"/>
        </w:rPr>
        <w:t>憍尸迦，是善男子、善女人等，常作是念：‘我若不行布施波罗蜜多，当生贫贱家，尚无势力，何能成熟一切有情、严净佛土，况当能得一切智智？我若不护净戒波罗蜜多，当生诸恶趣，尚不能得下贱人身，何能成熟一切有情、严净佛土，况当能得一切智智？我若不修安忍波罗蜜多，当诸根残缺形貌丑陋，不具菩萨圆满色身。若得菩萨圆满色身，行菩萨行有情见者，深生欢喜，信受所说，必获无上正等菩提；若不得此圆满色身，何能成熟一切有情、严净佛土，况当能得一切智智？我若懈怠不起精进波罗蜜多，尚不能得菩萨胜道，何能成熟一切有情、严净佛土，况当能得一切智智？我若心乱不入静虑波罗蜜多，尚不能起菩萨胜定，何能成熟一切有情、严净佛土，况当能得一切智智？我若无智不学般若波罗蜜多，尚不能得方便善巧超二乘地，何能成熟一切有情、严净佛土，况当能得一切智智？’</w:t>
      </w:r>
    </w:p>
    <w:p w:rsidR="007404BA" w:rsidRDefault="007404BA" w:rsidP="00617C92"/>
    <w:p w:rsidR="00617C92" w:rsidRDefault="00617C92" w:rsidP="00617C92">
      <w:r>
        <w:rPr>
          <w:rFonts w:hint="eastAsia"/>
        </w:rPr>
        <w:t>憍尸迦，是善男子、善女人等，常作是念：‘我不应随悭贪势力，若随彼力，则我布施波罗蜜多不得圆满；我不应随破戒势力，若随彼力，则我净戒波罗蜜多不得圆满；我不应随忿恚势力，若随彼力，则我安忍波罗蜜多不得圆满；我不应随懈怠势力，若随彼力，则我精进波罗蜜多不得圆满；我不应随心乱势力，若随彼力，则我静虑波罗蜜多不得圆满；我不应随恶慧势力，若随彼力，则我般若波罗蜜多不得圆满。若我所修布施、净戒、安忍、精进、静虑、般若波罗蜜多不圆满者，终不能得一切智智！’</w:t>
      </w:r>
    </w:p>
    <w:p w:rsidR="007404BA" w:rsidRDefault="007404BA" w:rsidP="00617C92"/>
    <w:p w:rsidR="00617C92" w:rsidRDefault="00617C92" w:rsidP="00617C92">
      <w:r>
        <w:rPr>
          <w:rFonts w:hint="eastAsia"/>
        </w:rPr>
        <w:t>憍尸迦，是善男子、善女人等，不离一切智智心，以无所得而为方便，于此般若波罗蜜多，至心听闻、受持读诵、精勤修学、如理思惟、书写解说、广令流布，必获如是现法当来功德胜利。</w:t>
      </w:r>
    </w:p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7404BA" w:rsidRDefault="007404BA" w:rsidP="00617C92"/>
    <w:p w:rsidR="00617C92" w:rsidRDefault="00617C92" w:rsidP="00617C92">
      <w:r>
        <w:rPr>
          <w:rFonts w:hint="eastAsia"/>
        </w:rPr>
        <w:t>尔时，天帝释白佛言：世尊，如是般若波罗蜜多甚为希有，调伏菩萨摩诃萨众令不高心，而能回向一切智智。</w:t>
      </w:r>
    </w:p>
    <w:p w:rsidR="007404BA" w:rsidRPr="007404BA" w:rsidRDefault="007404BA" w:rsidP="00617C92"/>
    <w:p w:rsidR="00617C92" w:rsidRDefault="00617C92" w:rsidP="00617C92">
      <w:r>
        <w:rPr>
          <w:rFonts w:hint="eastAsia"/>
        </w:rPr>
        <w:t>尔时，佛告天帝释言：憍尸迦，云何般若波罗蜜多调伏菩萨摩诃萨众令不高心，而能回向一切智智？</w:t>
      </w:r>
    </w:p>
    <w:p w:rsidR="007404BA" w:rsidRDefault="007404BA" w:rsidP="00617C92"/>
    <w:p w:rsidR="00617C92" w:rsidRDefault="00617C92" w:rsidP="00617C92">
      <w:r>
        <w:rPr>
          <w:rFonts w:hint="eastAsia"/>
        </w:rPr>
        <w:t>时，天帝释白言：世尊，诸菩萨摩诃萨行世间布施波罗蜜多时，若于佛所而行布施，便作是念：‘我能施佛。’若于菩萨、独觉、声闻、孤穷、老病、道行、乞者而行布施，便作是念：‘我能施菩萨乃至乞者。’是菩萨摩诃萨无方便善巧故，虽行布施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行世间净戒、安忍、精进、静虑、般若波罗蜜多时，便作是念：‘我能修行净戒、安忍、精进、静虑、般若波罗蜜多。’亦作是念：‘我能圆满净戒、安忍、精进、静虑、般若波罗蜜多。’是菩萨摩诃萨无方便善巧故，虽行净戒乃至般若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世尊，诸菩萨摩诃萨修行世间四念住时，便作是念：‘我能修行四念住。’亦作是念：‘我能圆满四念住。’是菩萨摩诃萨无方便善巧故，虽行四念住而起高心，不能回向一切智智。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修行四正断、四神足、五根、五力、七等觉支、八圣道支时，若作是念：‘我能修行四正断乃至八圣道支。’或作是念：‘我能圆满四正断乃至八圣道支。’是菩萨摩诃萨无方便善巧故，虽行四正断乃至八圣道支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修行空、无相、无愿解脱门时，若作是念：‘我能修行空、无相、无愿解脱门。’或作是念：‘我能圆满空、无相、无愿解脱门。’是菩萨摩诃萨无方便善巧故，虽行空、无相、无愿解脱门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修行一切三摩地门、陀罗尼门时，若作是念：‘我能修行一切三摩地门、陀罗尼门。’或作是念：‘我能圆满一切三摩地门、陀罗尼门。’是菩萨摩诃萨无方便善巧故，虽行一切三摩地门、陀罗尼门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修行佛十力、四无所畏、四无碍解、大慈、大悲、大喜、大舍、十八佛不共法时，若作是念：‘我能修行佛十力乃至十八佛不共法。’或作是念：‘我能圆满佛十力乃至十八佛不共法。’是菩萨摩诃萨无方便善巧故，虽行佛十力乃至十八佛不共法而起高心，不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诸菩萨摩诃萨修行一切智、道相智、一切相智时，若作是念：‘我能修行一切智、道相智、一切相智。’或作是念：‘我能圆满一切智、道相智、一切相智。’是菩萨摩诃萨无方便善巧故，虽行一切智、道相智、一切相智而起高心，不能回向一切智智。</w:t>
      </w:r>
    </w:p>
    <w:p w:rsidR="007404BA" w:rsidRDefault="007404BA" w:rsidP="00617C92"/>
    <w:p w:rsidR="007404BA" w:rsidRDefault="007404BA" w:rsidP="00617C92"/>
    <w:p w:rsidR="007404BA" w:rsidRDefault="007404BA" w:rsidP="00617C92"/>
    <w:p w:rsidR="00617C92" w:rsidRDefault="00617C92" w:rsidP="00617C92"/>
    <w:p w:rsidR="00617C92" w:rsidRDefault="00617C92" w:rsidP="00617C92">
      <w:r>
        <w:rPr>
          <w:rFonts w:hint="eastAsia"/>
        </w:rPr>
        <w:t>世尊，诸菩萨摩诃萨成熟有情、严净佛土时，若作是念：‘我能成熟有情、严净佛土，余无此能。’是菩萨摩诃萨无方便善巧故，虽成熟有情、严净佛土而起高心，不能回向一切智智。世尊，如是菩萨摩诃萨众依世间心修诸善法，无方便善巧故，我、我所执扰乱心故，虽修般若波罗蜜多而未得故，不能如实调伏高心，亦不能如实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世尊，若菩萨摩诃萨行出世布施波罗蜜多时，善修般若波罗蜜多故，不得施者、受者、施物；是菩萨摩诃萨依止般若波罗蜜多而行布施故，能如实调伏高心，亦能回向一切智智。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若菩萨摩诃萨行出世净戒、安忍、精进、静虑、般若波罗蜜多时，善修般若波罗蜜多故，不得净戒、安忍、精进、静虑、般若及一切法；是菩萨摩诃萨依止般若波罗蜜多，而行净戒乃至般若故，能如实调伏高心，亦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若菩萨摩诃萨修行出世四念住广说乃至一切相智时，善修般若波罗蜜多故，不得四念住广说乃至一切相智及一切法；是菩萨摩诃萨依止般若波罗蜜多，而行四念住广说乃至一切相智故，能如实调伏高心，亦能回向一切智智。</w:t>
      </w:r>
    </w:p>
    <w:p w:rsidR="007404BA" w:rsidRDefault="007404BA" w:rsidP="00617C92"/>
    <w:p w:rsidR="00617C92" w:rsidRDefault="00617C92" w:rsidP="00617C92">
      <w:r>
        <w:rPr>
          <w:rFonts w:hint="eastAsia"/>
        </w:rPr>
        <w:t>世尊，若菩萨摩诃萨成熟有情、严净佛土时，善修般若波罗蜜多故，不得成熟有情、严净佛土及一切法；是菩萨摩诃萨依止般若波罗蜜多，而成熟有情、严净佛土故，能如实调伏高心，亦能回向一切智智。</w:t>
      </w:r>
    </w:p>
    <w:p w:rsidR="007404BA" w:rsidRDefault="007404BA" w:rsidP="00617C92"/>
    <w:p w:rsidR="00B42F10" w:rsidRDefault="00617C92" w:rsidP="009B7EE3">
      <w:r>
        <w:rPr>
          <w:rFonts w:hint="eastAsia"/>
        </w:rPr>
        <w:t>世尊，由此因缘，我作是说：如是般若波罗蜜多甚为希有，调伏菩萨摩诃萨众令不高心，而能回向一切智智。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882" w:rsidRDefault="00221882" w:rsidP="00853D34">
      <w:r>
        <w:separator/>
      </w:r>
    </w:p>
  </w:endnote>
  <w:endnote w:type="continuationSeparator" w:id="0">
    <w:p w:rsidR="00221882" w:rsidRDefault="0022188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01727">
        <w:pPr>
          <w:pStyle w:val="a4"/>
          <w:jc w:val="right"/>
        </w:pPr>
        <w:fldSimple w:instr=" PAGE   \* MERGEFORMAT ">
          <w:r w:rsidR="000D688F" w:rsidRPr="000D688F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882" w:rsidRDefault="00221882" w:rsidP="00853D34">
      <w:r>
        <w:separator/>
      </w:r>
    </w:p>
  </w:footnote>
  <w:footnote w:type="continuationSeparator" w:id="0">
    <w:p w:rsidR="00221882" w:rsidRDefault="0022188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88F" w:rsidRDefault="000D688F" w:rsidP="00B42F10">
    <w:pPr>
      <w:jc w:val="center"/>
      <w:rPr>
        <w:rFonts w:ascii="黑体" w:eastAsia="黑体" w:hAnsi="黑体" w:hint="eastAsia"/>
        <w:sz w:val="32"/>
        <w:szCs w:val="32"/>
      </w:rPr>
    </w:pPr>
    <w:r w:rsidRPr="000D688F">
      <w:rPr>
        <w:rFonts w:ascii="黑体" w:eastAsia="黑体" w:hAnsi="黑体" w:hint="eastAsia"/>
        <w:sz w:val="32"/>
        <w:szCs w:val="32"/>
      </w:rPr>
      <w:t>回向一切智智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D1C11" w:rsidRPr="002D1C1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第427-428卷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11ADB" w:rsidP="00E11ADB">
    <w:pPr>
      <w:pStyle w:val="a3"/>
      <w:rPr>
        <w:rFonts w:ascii="黑体" w:eastAsia="黑体" w:hAnsi="黑体"/>
      </w:rPr>
    </w:pPr>
    <w:r w:rsidRPr="00E11ADB">
      <w:rPr>
        <w:rFonts w:ascii="黑体" w:eastAsia="黑体" w:hAnsi="黑体" w:hint="eastAsia"/>
      </w:rPr>
      <w:t>二分</w:t>
    </w:r>
    <w:r w:rsidR="000D688F">
      <w:rPr>
        <w:rFonts w:ascii="黑体" w:eastAsia="黑体" w:hAnsi="黑体" w:hint="eastAsia"/>
      </w:rPr>
      <w:t xml:space="preserve"> </w:t>
    </w:r>
    <w:r w:rsidRPr="00E11ADB">
      <w:rPr>
        <w:rFonts w:ascii="黑体" w:eastAsia="黑体" w:hAnsi="黑体" w:hint="eastAsia"/>
      </w:rPr>
      <w:t>摄受品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055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D688F"/>
    <w:rsid w:val="000D7751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56D2E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1727"/>
    <w:rsid w:val="00203D60"/>
    <w:rsid w:val="00205EE1"/>
    <w:rsid w:val="0021051C"/>
    <w:rsid w:val="00211817"/>
    <w:rsid w:val="00211B01"/>
    <w:rsid w:val="00215776"/>
    <w:rsid w:val="00215CFC"/>
    <w:rsid w:val="00221882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65FF9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D1C11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2C1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2513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17C92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0CAD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04BA"/>
    <w:rsid w:val="00745F4A"/>
    <w:rsid w:val="00750FE9"/>
    <w:rsid w:val="00756F7D"/>
    <w:rsid w:val="0076119D"/>
    <w:rsid w:val="00766B34"/>
    <w:rsid w:val="00770D2E"/>
    <w:rsid w:val="007720EB"/>
    <w:rsid w:val="00775399"/>
    <w:rsid w:val="007758C0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011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39CF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9F4F04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3C22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011F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5587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3235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ADB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29FA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0872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864</Words>
  <Characters>4927</Characters>
  <Application>Microsoft Office Word</Application>
  <DocSecurity>0</DocSecurity>
  <Lines>41</Lines>
  <Paragraphs>11</Paragraphs>
  <ScaleCrop>false</ScaleCrop>
  <Company/>
  <LinksUpToDate>false</LinksUpToDate>
  <CharactersWithSpaces>5780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2023-09-05T05:31:00Z</dcterms:modified>
</cp:coreProperties>
</file>