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03C" w:rsidRDefault="00BE103C" w:rsidP="004C3459"/>
    <w:p w:rsidR="0004178F" w:rsidRDefault="0004178F" w:rsidP="0004178F">
      <w:pPr>
        <w:rPr>
          <w:rFonts w:hint="eastAsia"/>
        </w:rPr>
      </w:pPr>
      <w:r>
        <w:rPr>
          <w:rFonts w:hint="eastAsia"/>
        </w:rPr>
        <w:t>时，诸天子复作是念：尊者善现，今者欲为何等有情，乐说何法？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具寿善现知彼所念便告之言：诸天子，我今欲为如幻、如化、如梦有情，乐说如幻、化、梦之法。何以故？诸天子，如是听者于所说中，无闻、无解、无所证故。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时，诸天子寻复问言：能说、能听及所说法，皆如幻、如化、如梦耶？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善现答言：如是，如是，如汝所说。如幻有情为如幻者说如幻法，如化有情为如化者说如化法，如梦有情为如梦者说如梦法。诸天子，我乃至见者如幻、如化、如梦所见，色乃至识如幻、如化、如梦所见，眼乃至意如幻、如化、如梦所见，色乃至法如幻、如化、如梦所见，眼识乃至意识如幻、如化、如梦所见，眼触乃至意触如幻、如化、如梦所见，眼触所生受乃至意触所生受如幻、如化、如梦所见，布施波罗蜜多乃至般若波罗蜜多如幻、如化、如梦所见，内空乃至无性自性空如幻、如化、如梦所见，四念住广说乃至十八佛不共法如幻、如化、如梦所见，如是乃至预流果乃至阿罗汉果如幻、如化、如梦所见，独觉菩提及无上正等菩提如幻、如化、如梦所见。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时，诸天子问善现言：今尊者为但说我等、色等乃至无上正等菩提如幻、如化、如梦所见，为亦说涅槃如幻、如化、如梦所见？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善现答言：诸天子，我不但说我等、色等乃至无上正等菩提如幻、如化、如梦所见，亦说涅槃如幻、如化、如梦所见。诸天子，设更有法胜涅槃者，我亦说为如幻、如化、如梦所见。何以故？诸天子，幻、化、梦事与一切法乃至涅槃，悉皆无二、无二处故也。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尔时，舍利子、大目连、执大藏、满慈子、大迦多衍那、大迦葉波等诸大声闻，及无量百千菩萨摩诃萨，问具寿善现言：所说般若波罗蜜多，如是甚深，如是难见，如是难觉，如是寂静，如是微细，如是沉密，如是殊妙，谁能信受？</w:t>
      </w: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04178F" w:rsidRDefault="0004178F" w:rsidP="0004178F">
      <w:pPr>
        <w:rPr>
          <w:rFonts w:hint="eastAsia"/>
        </w:rPr>
      </w:pPr>
      <w:r>
        <w:rPr>
          <w:rFonts w:hint="eastAsia"/>
        </w:rPr>
        <w:t>时，阿难陀闻彼语已，白大声闻及诸菩萨摩诃萨言：有不退转诸菩萨摩诃萨，于此所说甚深、难见、难觉、寂静、微细、沉密、殊妙般若波罗蜜多，能深信受。复有无量已见圣谛，于诸深法能尽源底，诸阿罗汉所愿已满，于此所说甚深、难见、难觉、寂静、微细、沉密、殊妙般若波罗蜜多，亦能信受。复有无量菩萨摩诃萨，已于过去多俱胝佛所亲近供养，发弘誓愿，植众德本，于此所说甚深、难见、难觉、寂静、微细、沉密、殊妙、般若波罗蜜多，亦能信受。复有无量诸善男子、善女人等，已于过去无数佛所发弘誓愿，种诸善根，聪慧利根，善友所摄，于此所说甚深、难见、难觉、寂静、微细、沉密、殊妙、般若波罗蜜多，亦能信受。</w:t>
      </w:r>
    </w:p>
    <w:p w:rsidR="00C75639" w:rsidRDefault="00C75639" w:rsidP="0004178F"/>
    <w:p w:rsidR="0004178F" w:rsidRDefault="0004178F" w:rsidP="0004178F">
      <w:r>
        <w:rPr>
          <w:rFonts w:hint="eastAsia"/>
        </w:rPr>
        <w:t>所以者何？如是人等，不以空、无相、无愿、无生、无灭、寂静、远离分别色乃至识；亦不以色乃至识，分别空、无相、无愿、无生、无灭、寂静、远离。如是不以空、无相、无愿、无生、无灭、寂静、远离，分别眼乃至意，色乃至法，眼识乃至意识，眼触乃至意触，眼触为缘所生受乃至意触为缘所生受，布施波罗蜜多乃至般若波罗蜜多，内空乃至无性自性空，四念住广说乃至十八佛不共法，一切三摩地门、一切陀罗尼门，预流果乃至阿罗汉果、独觉菩提，一切菩萨摩诃萨行、诸佛无上正等菩提，一切智、道相智、一切相智，有为界、无为界。亦不以眼乃至无为界，分别空、无相、无愿、无生、无灭、寂静、远离。由此因缘，如是人等，于此所说甚深、难见、难觉、寂静、微细、沉密、殊妙般若波罗蜜多，皆能信受。</w:t>
      </w:r>
    </w:p>
    <w:p w:rsidR="0004178F" w:rsidRDefault="0004178F" w:rsidP="0004178F">
      <w:pPr>
        <w:rPr>
          <w:rFonts w:hint="eastAsia"/>
        </w:rPr>
      </w:pPr>
      <w:r>
        <w:rPr>
          <w:rFonts w:hint="eastAsia"/>
        </w:rPr>
        <w:t>时，具寿善现告诸天子言：如是所说甚深、难见难觉、寂静微细、沉密殊妙般若波罗蜜多，非所寻思，超寻思境，其中实无能信受者。何以故？诸天子，此中无法可显可示，既实无法可显可示故，信受者实不可得。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尔时，具寿舍利子问善现言：岂不于此所说般若波罗蜜多甚深教中，广说三乘相应之法，谓声闻乘、独觉乘、无上乘法？广说摄受诸菩萨摩诃萨从初发心乃至十地诸菩萨道，所谓布施波罗蜜多乃至般若波罗蜜多，四念住广说乃至十八佛不共法，一切三摩地门、一切陀罗尼门？广说摄受诸菩萨摩诃萨神通胜事，谓菩萨摩诃萨于此般若波罗蜜多勤修行故，随所生处常受化生，不退神通自在游戏，能善通达无量法门，从一佛国至一佛国，供养恭敬、尊重赞叹诸佛世尊，随所愿乐种种善根皆能修集速得圆满，于诸佛所闻持正法乃至无上正等菩提常不忘失，恒居胜定离散乱心，以此为缘得无碍辩、无断尽辩、应辩、迅辩、无疏谬辩、诸所演说丰义味辩、一切世间最胜妙辩？</w:t>
      </w:r>
    </w:p>
    <w:p w:rsid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善现答言：如是，如是，诚如所说，于此般若波罗蜜多甚深教中，以无所得而为方便，广说三乘相应之法，乃至广说摄受诸菩萨摩诃萨神通胜事，乃至令得一切世间最胜妙辩。以无所得为方便者，此于何法无所得为方便？谓于我乃至见者无所得为方便，于色乃至识无所得为方便，于眼乃至意无所得为方便，于色乃至法无所得为方便，于眼识乃至意识无所得为方便，于眼触乃至意触无所得为方便，于眼触为缘所生受乃至意触为缘所生受无所得为方便，于布施波罗蜜多乃至般若波罗蜜多无所得为方便，于内空乃至无性自性空无所得为方便，于四念住广说乃至十八佛不共法无所得为方便，如是乃至于一切智、道相智、一切相智无所得为方便。</w:t>
      </w: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Default="00C75639" w:rsidP="0004178F">
      <w:pPr>
        <w:rPr>
          <w:rFonts w:hint="eastAsia"/>
        </w:rPr>
      </w:pPr>
    </w:p>
    <w:p w:rsidR="00C75639" w:rsidRPr="00C75639" w:rsidRDefault="00C75639" w:rsidP="0004178F"/>
    <w:p w:rsidR="0004178F" w:rsidRDefault="0004178F" w:rsidP="0004178F">
      <w:pPr>
        <w:rPr>
          <w:rFonts w:hint="eastAsia"/>
        </w:rPr>
      </w:pPr>
      <w:r>
        <w:rPr>
          <w:rFonts w:hint="eastAsia"/>
        </w:rPr>
        <w:t>时，舍利子问善现言：何因缘故，于此般若波罗蜜多甚深教中，以无所得而为方便，广说三乘相应之法？何因缘故，于此般若波罗蜜多甚深教中，以无所得而为方便，乃至广说摄受诸菩萨摩诃萨神通胜事，乃至令得一切世间最胜妙辩？</w:t>
      </w:r>
    </w:p>
    <w:p w:rsidR="00C75639" w:rsidRDefault="00C75639" w:rsidP="0004178F"/>
    <w:p w:rsidR="004C3459" w:rsidRPr="004C3459" w:rsidRDefault="0004178F" w:rsidP="004C3459">
      <w:r>
        <w:rPr>
          <w:rFonts w:hint="eastAsia"/>
        </w:rPr>
        <w:t>善现答言：舍利子，由内空乃至无性自性空故，于此般若波罗蜜多甚深教中，以无所得而为方便，广说三乘相应之法。舍利子，由内空乃至无性自性空故，于此般若波罗蜜多甚深教中，以无所得而为方便，乃至广说摄受诸菩萨摩诃萨神通胜事，乃至令得一切世间最胜妙辩。</w:t>
      </w:r>
    </w:p>
    <w:sectPr w:rsidR="004C3459" w:rsidRPr="004C345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C7B" w:rsidRDefault="00FB7C7B" w:rsidP="00853D34">
      <w:r>
        <w:separator/>
      </w:r>
    </w:p>
  </w:endnote>
  <w:endnote w:type="continuationSeparator" w:id="0">
    <w:p w:rsidR="00FB7C7B" w:rsidRDefault="00FB7C7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B673B">
        <w:pPr>
          <w:pStyle w:val="a4"/>
          <w:jc w:val="right"/>
        </w:pPr>
        <w:fldSimple w:instr=" PAGE   \* MERGEFORMAT ">
          <w:r w:rsidR="00AD2BF7" w:rsidRPr="00AD2BF7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C7B" w:rsidRDefault="00FB7C7B" w:rsidP="00853D34">
      <w:r>
        <w:separator/>
      </w:r>
    </w:p>
  </w:footnote>
  <w:footnote w:type="continuationSeparator" w:id="0">
    <w:p w:rsidR="00FB7C7B" w:rsidRDefault="00FB7C7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BF7" w:rsidRDefault="00AD2BF7" w:rsidP="00B42F10">
    <w:pPr>
      <w:jc w:val="center"/>
      <w:rPr>
        <w:rFonts w:ascii="黑体" w:eastAsia="黑体" w:hAnsi="黑体" w:hint="eastAsia"/>
        <w:sz w:val="32"/>
        <w:szCs w:val="32"/>
      </w:rPr>
    </w:pPr>
    <w:r w:rsidRPr="00AD2BF7">
      <w:rPr>
        <w:rFonts w:ascii="黑体" w:eastAsia="黑体" w:hAnsi="黑体" w:hint="eastAsia"/>
        <w:sz w:val="32"/>
        <w:szCs w:val="32"/>
      </w:rPr>
      <w:t>如幻如化如梦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2787C" w:rsidRPr="0052787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24022" w:rsidP="00324022">
    <w:pPr>
      <w:pStyle w:val="a3"/>
      <w:rPr>
        <w:rFonts w:ascii="黑体" w:eastAsia="黑体" w:hAnsi="黑体"/>
      </w:rPr>
    </w:pPr>
    <w:r w:rsidRPr="00324022">
      <w:rPr>
        <w:rFonts w:ascii="黑体" w:eastAsia="黑体" w:hAnsi="黑体" w:hint="eastAsia"/>
      </w:rPr>
      <w:t>二分</w:t>
    </w:r>
    <w:r w:rsidR="00AD2BF7">
      <w:rPr>
        <w:rFonts w:ascii="黑体" w:eastAsia="黑体" w:hAnsi="黑体" w:hint="eastAsia"/>
      </w:rPr>
      <w:t xml:space="preserve"> </w:t>
    </w:r>
    <w:r w:rsidRPr="00324022">
      <w:rPr>
        <w:rFonts w:ascii="黑体" w:eastAsia="黑体" w:hAnsi="黑体" w:hint="eastAsia"/>
      </w:rPr>
      <w:t>信受品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E0"/>
    <w:rsid w:val="000179FE"/>
    <w:rsid w:val="0002130F"/>
    <w:rsid w:val="00034524"/>
    <w:rsid w:val="00040861"/>
    <w:rsid w:val="0004178F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45F2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6572E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1AC7"/>
    <w:rsid w:val="002E53CC"/>
    <w:rsid w:val="002F2ABA"/>
    <w:rsid w:val="002F74C1"/>
    <w:rsid w:val="002F771E"/>
    <w:rsid w:val="00301532"/>
    <w:rsid w:val="003046D5"/>
    <w:rsid w:val="003076CA"/>
    <w:rsid w:val="00314AB8"/>
    <w:rsid w:val="00315433"/>
    <w:rsid w:val="00315DB7"/>
    <w:rsid w:val="00320668"/>
    <w:rsid w:val="00324022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75FEF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459"/>
    <w:rsid w:val="004C37B0"/>
    <w:rsid w:val="004D50CD"/>
    <w:rsid w:val="004D52AF"/>
    <w:rsid w:val="004D6B69"/>
    <w:rsid w:val="004E2142"/>
    <w:rsid w:val="004E3909"/>
    <w:rsid w:val="004E3C18"/>
    <w:rsid w:val="004E7E9C"/>
    <w:rsid w:val="004F3E03"/>
    <w:rsid w:val="004F6A92"/>
    <w:rsid w:val="0050055F"/>
    <w:rsid w:val="00505EEB"/>
    <w:rsid w:val="00517F55"/>
    <w:rsid w:val="00521A52"/>
    <w:rsid w:val="00522FD9"/>
    <w:rsid w:val="00524071"/>
    <w:rsid w:val="0052572F"/>
    <w:rsid w:val="0052787C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673B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93605"/>
    <w:rsid w:val="006A2FA2"/>
    <w:rsid w:val="006A5B2E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23A6A"/>
    <w:rsid w:val="00833E4C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173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6750D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5F7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D2BF7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1EAB"/>
    <w:rsid w:val="00B32BBB"/>
    <w:rsid w:val="00B33654"/>
    <w:rsid w:val="00B40EB9"/>
    <w:rsid w:val="00B42F10"/>
    <w:rsid w:val="00B4780E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03C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27DB"/>
    <w:rsid w:val="00C75639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D42E7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B7C7B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2023-09-05T05:19:00Z</dcterms:modified>
</cp:coreProperties>
</file>