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1004C" w:rsidRPr="009D7353" w:rsidRDefault="0041004C" w:rsidP="0041004C">
      <w:pPr>
        <w:rPr>
          <w:rFonts w:hint="eastAsia"/>
          <w:b/>
        </w:rPr>
      </w:pPr>
      <w:r w:rsidRPr="009D7353">
        <w:rPr>
          <w:rFonts w:hint="eastAsia"/>
          <w:b/>
        </w:rPr>
        <w:t>尔时，具寿善现白佛言：世尊，设有问言：‘若有幻士能学般若波罗蜜多，乃至能学布施波罗蜜多，彼能成办一切智智不？若有幻士能学四念住，乃至能学十八佛不共法，彼能成办一切智智不？’我得此问，当云何答？</w:t>
      </w:r>
    </w:p>
    <w:p w:rsidR="009D7353" w:rsidRDefault="009D7353" w:rsidP="0041004C"/>
    <w:p w:rsidR="0041004C" w:rsidRDefault="0041004C" w:rsidP="0041004C">
      <w:r>
        <w:rPr>
          <w:rFonts w:hint="eastAsia"/>
        </w:rPr>
        <w:t>佛告善现：我还问汝，随汝意答。善现，于意云何？色与幻有异不？受、想、行、识与幻有异不？善现答言：不也，世尊。</w:t>
      </w:r>
    </w:p>
    <w:p w:rsidR="0041004C" w:rsidRDefault="0041004C" w:rsidP="0041004C">
      <w:r>
        <w:rPr>
          <w:rFonts w:hint="eastAsia"/>
        </w:rPr>
        <w:t>善现，于意云何？眼处与幻有异不？乃至意处与幻有异不？色处与幻有异不？乃至法处与幻有异不？善现答言：不也，世尊。</w:t>
      </w:r>
    </w:p>
    <w:p w:rsidR="0041004C" w:rsidRDefault="0041004C" w:rsidP="0041004C">
      <w:r>
        <w:rPr>
          <w:rFonts w:hint="eastAsia"/>
        </w:rPr>
        <w:t>善现，于意云何？眼界与幻有异不？乃至意界与幻有异不？色界与幻有异不？乃至法界与幻有异不？眼识界与幻有异不？乃至意识界与幻有异不？眼触与幻有异不？乃至意触与幻有异不？眼触为缘所生诸受与幻有异不？乃至意触为缘所生诸受与幻有异不？善现答言：不也，世尊。</w:t>
      </w:r>
    </w:p>
    <w:p w:rsidR="0041004C" w:rsidRDefault="0041004C" w:rsidP="0041004C">
      <w:r>
        <w:rPr>
          <w:rFonts w:hint="eastAsia"/>
        </w:rPr>
        <w:t>善现，于意云何？四念住与幻有异不？乃至八圣道支与幻有异不？善现答言：不也，世尊。</w:t>
      </w:r>
    </w:p>
    <w:p w:rsidR="0041004C" w:rsidRDefault="0041004C" w:rsidP="0041004C">
      <w:r>
        <w:rPr>
          <w:rFonts w:hint="eastAsia"/>
        </w:rPr>
        <w:t>善现，于意云何？空解脱门与幻有异不？无相、无愿解脱门与幻有异不？善现答言：不也，世尊。</w:t>
      </w:r>
    </w:p>
    <w:p w:rsidR="0041004C" w:rsidRDefault="0041004C" w:rsidP="0041004C">
      <w:r>
        <w:rPr>
          <w:rFonts w:hint="eastAsia"/>
        </w:rPr>
        <w:t>善现，于意云何？布施波罗蜜多与幻有异不？乃至十八佛不共法与幻有异不？善现答言：不也，世尊。</w:t>
      </w:r>
    </w:p>
    <w:p w:rsidR="0041004C" w:rsidRDefault="0041004C" w:rsidP="0041004C">
      <w:r>
        <w:rPr>
          <w:rFonts w:hint="eastAsia"/>
        </w:rPr>
        <w:t>善现，于意云何？诸佛无上正等菩提与幻有异不？</w:t>
      </w:r>
    </w:p>
    <w:p w:rsidR="0041004C" w:rsidRDefault="0041004C" w:rsidP="0041004C">
      <w:pPr>
        <w:rPr>
          <w:rFonts w:hint="eastAsia"/>
        </w:rPr>
      </w:pPr>
      <w:r>
        <w:rPr>
          <w:rFonts w:hint="eastAsia"/>
        </w:rPr>
        <w:t>善现答言：不也，世尊。何以故？世尊，色不异幻，幻不异色，色即是幻，幻即是色，如是乃至诸佛无上正等菩提不异幻，幻不异诸佛无上正等菩提，诸佛无上正等菩提即是幻，幻即是诸佛无上正等菩提。</w:t>
      </w:r>
    </w:p>
    <w:p w:rsidR="009D7353" w:rsidRDefault="009D7353" w:rsidP="0041004C"/>
    <w:p w:rsidR="0041004C" w:rsidRDefault="0041004C" w:rsidP="0041004C">
      <w:r>
        <w:rPr>
          <w:rFonts w:hint="eastAsia"/>
        </w:rPr>
        <w:t>佛言：善现，于意云何？幻有杂染有清净不？善现答言：不也，世尊。</w:t>
      </w:r>
    </w:p>
    <w:p w:rsidR="0041004C" w:rsidRDefault="0041004C" w:rsidP="0041004C">
      <w:r>
        <w:rPr>
          <w:rFonts w:hint="eastAsia"/>
        </w:rPr>
        <w:t>善现，于意云何？幻有生有灭不？善现答言：不也，世尊。</w:t>
      </w:r>
    </w:p>
    <w:p w:rsidR="0041004C" w:rsidRDefault="0041004C" w:rsidP="0041004C">
      <w:r>
        <w:rPr>
          <w:rFonts w:hint="eastAsia"/>
        </w:rPr>
        <w:t>善现，于意云何？若法无杂染无清净、无生无灭，是法能学般若波罗蜜多，成办一切智智不？善现答言：不也，世尊。</w:t>
      </w:r>
    </w:p>
    <w:p w:rsidR="0041004C" w:rsidRDefault="0041004C" w:rsidP="0041004C">
      <w:r>
        <w:rPr>
          <w:rFonts w:hint="eastAsia"/>
        </w:rPr>
        <w:t>善现，于意云何？于五蕴中起想、等想、施设、言说、假名菩萨摩诃萨不？善现答言：如是，世尊。</w:t>
      </w:r>
    </w:p>
    <w:p w:rsidR="0041004C" w:rsidRDefault="0041004C" w:rsidP="0041004C">
      <w:r>
        <w:rPr>
          <w:rFonts w:hint="eastAsia"/>
        </w:rPr>
        <w:t>善现，于意云何？于五蕴中起想、等想、施设、言说、假建立者，有生有灭、有杂染有清净不？善现答言：不也，世尊。</w:t>
      </w:r>
    </w:p>
    <w:p w:rsidR="0041004C" w:rsidRDefault="0041004C" w:rsidP="0041004C">
      <w:pPr>
        <w:rPr>
          <w:rFonts w:hint="eastAsia"/>
        </w:rPr>
      </w:pPr>
      <w:r>
        <w:rPr>
          <w:rFonts w:hint="eastAsia"/>
        </w:rPr>
        <w:t>善现，于意云何？若法无想、无等想、无施设、无言说、无假名、无身无身业、无语无语业、无意无意业、无杂染无清净、无生无灭，是法能学般若波罗蜜多成办一切智智不？善现答言：不也，世尊。</w:t>
      </w:r>
    </w:p>
    <w:p w:rsidR="009D7353" w:rsidRPr="009D7353" w:rsidRDefault="009D7353" w:rsidP="0041004C"/>
    <w:p w:rsidR="0041004C" w:rsidRDefault="0041004C" w:rsidP="0041004C">
      <w:pPr>
        <w:rPr>
          <w:rFonts w:hint="eastAsia"/>
          <w:b/>
        </w:rPr>
      </w:pPr>
      <w:r w:rsidRPr="009D7353">
        <w:rPr>
          <w:rFonts w:hint="eastAsia"/>
          <w:b/>
        </w:rPr>
        <w:t>佛言：善现，若菩萨摩诃萨以无所得而为方便，修学如是甚深般若波罗蜜多，速能成办一切智智。</w:t>
      </w:r>
    </w:p>
    <w:p w:rsidR="009D7353" w:rsidRDefault="009D7353" w:rsidP="0041004C">
      <w:pPr>
        <w:rPr>
          <w:rFonts w:hint="eastAsia"/>
          <w:b/>
        </w:rPr>
      </w:pPr>
    </w:p>
    <w:p w:rsidR="009D7353" w:rsidRDefault="009D7353" w:rsidP="0041004C">
      <w:pPr>
        <w:rPr>
          <w:rFonts w:hint="eastAsia"/>
          <w:b/>
        </w:rPr>
      </w:pPr>
    </w:p>
    <w:p w:rsidR="009D7353" w:rsidRDefault="009D7353" w:rsidP="0041004C">
      <w:pPr>
        <w:rPr>
          <w:rFonts w:hint="eastAsia"/>
          <w:b/>
        </w:rPr>
      </w:pPr>
    </w:p>
    <w:p w:rsidR="009D7353" w:rsidRDefault="009D7353" w:rsidP="0041004C">
      <w:pPr>
        <w:rPr>
          <w:rFonts w:hint="eastAsia"/>
          <w:b/>
        </w:rPr>
      </w:pPr>
    </w:p>
    <w:p w:rsidR="009D7353" w:rsidRDefault="009D7353" w:rsidP="0041004C">
      <w:pPr>
        <w:rPr>
          <w:rFonts w:hint="eastAsia"/>
          <w:b/>
        </w:rPr>
      </w:pPr>
    </w:p>
    <w:p w:rsidR="009D7353" w:rsidRDefault="009D7353" w:rsidP="0041004C">
      <w:pPr>
        <w:rPr>
          <w:rFonts w:hint="eastAsia"/>
          <w:b/>
        </w:rPr>
      </w:pPr>
    </w:p>
    <w:p w:rsidR="009D7353" w:rsidRDefault="009D7353" w:rsidP="0041004C">
      <w:pPr>
        <w:rPr>
          <w:rFonts w:hint="eastAsia"/>
          <w:b/>
        </w:rPr>
      </w:pPr>
    </w:p>
    <w:p w:rsidR="0041004C" w:rsidRDefault="0041004C" w:rsidP="0041004C">
      <w:r>
        <w:rPr>
          <w:rFonts w:hint="eastAsia"/>
        </w:rPr>
        <w:t>尔时，具寿善现白佛言：世尊，若菩萨摩诃萨欲证无上正等菩提，当如幻士常学般若波罗蜜多。何以故？世尊，当知幻士即是五蕴。</w:t>
      </w:r>
    </w:p>
    <w:p w:rsidR="0041004C" w:rsidRDefault="0041004C" w:rsidP="0041004C">
      <w:r>
        <w:rPr>
          <w:rFonts w:hint="eastAsia"/>
        </w:rPr>
        <w:t>佛告善现：于意云何？如幻五蕴能学般若波罗蜜多，当得成办一切智智不？</w:t>
      </w:r>
    </w:p>
    <w:p w:rsidR="009D7353" w:rsidRDefault="0041004C" w:rsidP="0041004C">
      <w:pPr>
        <w:rPr>
          <w:rFonts w:hint="eastAsia"/>
        </w:rPr>
      </w:pPr>
      <w:r>
        <w:rPr>
          <w:rFonts w:hint="eastAsia"/>
        </w:rPr>
        <w:t>善现答言：不也，世尊。何以故？世尊，如幻五蕴以无性为自性，无性自性不可得故。</w:t>
      </w:r>
    </w:p>
    <w:p w:rsidR="0041004C" w:rsidRDefault="0041004C" w:rsidP="0041004C">
      <w:r>
        <w:rPr>
          <w:rFonts w:hint="eastAsia"/>
        </w:rPr>
        <w:t>佛告善现：于意云何？如梦五蕴能学般若波罗蜜多，当得成办一切智智不？</w:t>
      </w:r>
    </w:p>
    <w:p w:rsidR="0041004C" w:rsidRDefault="0041004C" w:rsidP="0041004C">
      <w:r>
        <w:rPr>
          <w:rFonts w:hint="eastAsia"/>
        </w:rPr>
        <w:t>善现答言：不也，世尊。何以故？世尊，如梦五蕴以无性为自性，无性自性不可得故。</w:t>
      </w:r>
    </w:p>
    <w:p w:rsidR="0041004C" w:rsidRDefault="0041004C" w:rsidP="0041004C">
      <w:r>
        <w:rPr>
          <w:rFonts w:hint="eastAsia"/>
        </w:rPr>
        <w:t>佛言：善现，于意云何？如响、如光影、如像、如阳焰、如空华、如变化、如寻香城五蕴，能学般若波罗蜜多，当得成办一切智智不？</w:t>
      </w:r>
    </w:p>
    <w:p w:rsidR="0041004C" w:rsidRDefault="0041004C" w:rsidP="0041004C">
      <w:r>
        <w:rPr>
          <w:rFonts w:hint="eastAsia"/>
        </w:rPr>
        <w:t>善现答言：不也，世尊。何以故？世尊，如响乃至寻香城五蕴以无性为自性，无性自性不可得故。</w:t>
      </w:r>
    </w:p>
    <w:p w:rsidR="0041004C" w:rsidRDefault="0041004C" w:rsidP="0041004C">
      <w:r>
        <w:rPr>
          <w:rFonts w:hint="eastAsia"/>
        </w:rPr>
        <w:t>佛言：善现，于意云何？如幻等五蕴各有异性不？</w:t>
      </w:r>
    </w:p>
    <w:p w:rsidR="0041004C" w:rsidRDefault="0041004C" w:rsidP="0041004C">
      <w:pPr>
        <w:rPr>
          <w:rFonts w:hint="eastAsia"/>
        </w:rPr>
      </w:pPr>
      <w:r>
        <w:rPr>
          <w:rFonts w:hint="eastAsia"/>
        </w:rPr>
        <w:t>善现答言：不也，世尊。何以故？世尊，如幻等色、受、想、行、识即是如梦等色、受、想、行、识。如幻等五蕴即是如幻等六根，如幻等六根即是如幻等五蕴。如是一切皆由内空故不可得，乃至无性自性空故不可得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>
      <w:r>
        <w:rPr>
          <w:rFonts w:hint="eastAsia"/>
        </w:rPr>
        <w:t>尔时，具寿善现复白佛言：世尊，新趣大乘诸菩萨摩诃萨，闻说如是甚深般若波罗蜜多，其心将无惊恐怖不？</w:t>
      </w:r>
    </w:p>
    <w:p w:rsidR="0041004C" w:rsidRDefault="0041004C" w:rsidP="0041004C">
      <w:pPr>
        <w:rPr>
          <w:rFonts w:hint="eastAsia"/>
        </w:rPr>
      </w:pPr>
      <w:r>
        <w:rPr>
          <w:rFonts w:hint="eastAsia"/>
        </w:rPr>
        <w:t>佛告善现：新趣大乘诸菩萨摩诃萨修行般若波罗蜜多时，若无方便善巧及不为善友所摄受者，闻说如是甚深般若波罗蜜多，其心有惊有恐有怖。</w:t>
      </w:r>
    </w:p>
    <w:p w:rsidR="009D7353" w:rsidRDefault="009D7353" w:rsidP="0041004C"/>
    <w:p w:rsidR="0041004C" w:rsidRDefault="0041004C" w:rsidP="0041004C">
      <w:r>
        <w:rPr>
          <w:rFonts w:hint="eastAsia"/>
        </w:rPr>
        <w:t>尊者善现复白佛言：何等菩萨摩诃萨修行般若波罗蜜多时，有方便善巧故，闻说如是甚深般若波罗蜜多，其心不惊不恐不怖？</w:t>
      </w:r>
    </w:p>
    <w:p w:rsidR="0041004C" w:rsidRDefault="0041004C" w:rsidP="0041004C">
      <w:pPr>
        <w:rPr>
          <w:rFonts w:hint="eastAsia"/>
        </w:rPr>
      </w:pPr>
      <w:r>
        <w:rPr>
          <w:rFonts w:hint="eastAsia"/>
        </w:rPr>
        <w:t>佛告善现：若菩萨摩诃萨修行般若波罗蜜多时，以应一切智智心，观色无常相亦不可得，观受、想、行、识无常相亦不可得；观色苦相亦不可得，观受、想、行、识苦相亦不可得；观色无我相亦不可得，观受、想、行、识无我相亦不可得；观色不净相亦不可得，观受、想、行、识不净相亦不可得；观色空相亦不可得，观受、想、行、识空相亦不可得；观色无相相亦不可得，观受、想、行、识无相相亦不可得；观色无愿相亦不可得，观受、想、行、识无愿相亦不可得；观色寂静相亦不可得，观受、想、行、识寂静相亦不可得；观色远离相亦不可得，观受、想、行、识远离相亦不可得。善现，是菩萨摩诃萨修行般若波罗蜜多时，有方便善巧故，闻说如是甚深般若波罗蜜多，其心不惊不恐不怖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若菩萨摩诃萨作此观已，复作是念：‘我当以无所得为方便，为一切有情说如是五蕴无常相亦不可得，苦相、无我相、不净相、空相、无相相、无愿相、寂静相、远离相亦不可得。’善现，是为菩萨摩诃萨修行般若波罗蜜多时，无著布施波罗蜜多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若菩萨摩诃萨修行般若波罗蜜多时，远离声闻、独觉相应作意，思惟五蕴无常相亦不可得，苦相、无我相、不净相、空相、无相相、无愿相、寂静相、远离相亦不可得，以无所得为方便故。善现，是为菩萨摩诃萨修行般若波罗蜜多时，无著净戒波罗蜜多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观如是法无常相亦不可得，苦相、无我相、不净相、空相、无相相、无愿相、寂静相、远离相亦不可得，能于其中安忍欲乐，其心不惊不怖不畏。善现，是为菩萨摩诃萨修行般若波罗蜜多时，无著安忍波罗蜜多。</w:t>
      </w:r>
    </w:p>
    <w:p w:rsidR="009D7353" w:rsidRPr="009D7353" w:rsidRDefault="009D7353" w:rsidP="0041004C"/>
    <w:p w:rsidR="0041004C" w:rsidRDefault="0041004C" w:rsidP="0041004C">
      <w:r>
        <w:rPr>
          <w:rFonts w:hint="eastAsia"/>
        </w:rPr>
        <w:t>复次，善现，若菩萨摩诃萨修行般若波罗蜜多时，以应一切智智心，常观五蕴无常相亦不</w:t>
      </w:r>
    </w:p>
    <w:p w:rsidR="0041004C" w:rsidRDefault="0041004C" w:rsidP="0041004C">
      <w:pPr>
        <w:rPr>
          <w:rFonts w:hint="eastAsia"/>
        </w:rPr>
      </w:pPr>
      <w:r>
        <w:rPr>
          <w:rFonts w:hint="eastAsia"/>
        </w:rPr>
        <w:t>可得，苦相、无我相、不净相、空相、无相相、无愿相、寂静相、远离相亦不可得。虽以无所得为方便，而常不舍一切智智相应作意，恒修般若波罗蜜多。善现，是为菩萨摩诃萨修行般若波罗蜜多时，无著精进波罗蜜多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若菩萨摩诃萨修行般若波罗蜜多时，不以声闻、独觉相应作意，思惟五蕴无常相亦不可得，苦相、无我相、不净相、空相、无相相、无愿相、寂静相、远离相亦不可得。以无所得为方便故，于中不起声闻、独觉相应作意及余非善散乱之心，障碍无上正等菩提。善现，是为菩萨摩诃萨修行般若波罗蜜多时，无著静虑波罗蜜多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若菩萨摩诃萨修行般若波罗蜜多时，如实观察：非空色故色空，色即是空，空即是色，受、想、行、识亦如是；非空眼处故眼处空，眼处即是空，空即是眼处，乃至意处亦如是；非空色处故色处空，色处即是空，空即是色处，乃至法处亦如是；非空眼界故眼界空，眼界即是空，空即是眼界，乃至意界亦如是；非空色界故色界空，色界即是空，空即是色界，乃至法界亦如是；非空眼识界故眼识界空，眼识界即是空，空即是眼识界，乃至意识界亦如是；非空眼触故眼触空，眼触即是空，空即是眼触，乃至意触亦如是；非空眼触为缘所生诸受故眼触为缘所生诸受空，眼触为缘所生诸受即是空，空即是眼触为缘所生诸受，乃至意触为缘所生诸受亦如是；非空四念住故四念住空，四念住即是空，空即是四念住；如是乃至非空十八佛不共法故十八佛不共法空，十八佛不共法即是空，空即是十八佛不共法。善现，是为菩萨摩诃萨无著般若波罗蜜多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善现，如是菩萨摩诃萨修行般若波罗蜜多时，有方便善巧故，闻说如是甚深般若波罗蜜多，其心不惊不恐不怖。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尔时，具寿善现白佛言：世尊，云何菩萨摩诃萨修行般若波罗蜜多时，为诸善友所摄受故，闻说如是甚深般若波罗蜜多，其心不惊不恐不怖？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佛告善现：诸菩萨摩诃萨善友者，谓若能以无所得而为方便，说色无常相亦不可得，说受、想、行、识无常相亦不可得；说色苦相亦不可得，说受、想、行、识苦相亦不可得；说色无我相亦不可得，说受、想、行、识无我相亦不可得；说色不净相亦不可得，说受、想、行、识不净相亦不可得；说色空相亦不可得，说受、想、行、识空相亦不可得；说色无相相亦不可得，说受、想、行、识无相相亦不可得；说色无愿相亦不可得，说受、想、行、识无愿相亦不可得；说色寂静相亦不可得，说受、想、行、识寂静相亦不可得；说色远离相亦不可得，说受、想、行、识远离相亦不可得，及劝依此勤修善根，不令回向声闻、独觉，唯令求得一切智智。善现，是为菩萨摩诃萨善友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诸菩萨摩诃萨善友者，谓若能以无所得而为方便，说眼处乃至意处无常相亦不可得，苦相、无我相、不净相、空相、无相相、无愿相、寂静相、远离相亦不可得；说色处乃至法处无常相亦不可得，苦相、无我相、不净相、空相、无相相、无愿相、寂静相、远离相亦不可得，及劝依此勤修善根，不令回向声闻、独觉，唯令求得一切智智。善现，是为菩萨摩诃萨善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诸菩萨摩诃萨善友者，谓若能以无所得而为方便，说眼界乃至意界无常相亦不可得，苦相、无我相、不净相、空相、无相相、无愿相、寂静相、远离相亦不可得；说色界乃至法界无常相亦不可得，苦相、无我相、不净相、空相、无相相、无愿相、寂静相、远离相亦不可得；说眼识界乃至意识界无常相亦不可得，苦相、无我相、不净相、空相、无相相、无愿相、寂静相、远离相亦不可得；说眼触乃至意触无常相亦不可得，苦相、无我相、不净相、空相、无相相、无愿相、寂静相、远离相亦不可得；说眼触为缘所生诸受乃至意触为缘所生诸受无常相亦不可得，苦相、无我相、不净相、空相、无相相、无愿相、寂静相、远离相亦不可得，及劝依此勤修善根，不令回向声闻、独觉，唯令求得一切智智。善现，是为菩萨摩诃萨善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诸菩萨摩诃萨善友者，谓若能以无所得而为方便，虽说修四念住乃至八圣道支不可得，虽说修空、无相、无愿解脱门不可得，虽说修佛十力乃至十八佛不共法不可得，虽说修一切智乃至无上正等菩提不可得，而劝依此勤修善根，不令回向声闻、独觉，唯令求得一切智智。善现，是为菩萨摩诃萨善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若菩萨摩诃萨修行般若波罗蜜多时，为此善友所摄受者，闻说如是甚深般若波罗蜜多，其心不惊不恐不怖。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尔时，具寿善现白佛言：世尊，云何菩萨摩诃萨修行般若波罗蜜多时，无方便善巧故，闻说如是甚深般若波罗蜜多，其心有惊有恐有怖？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佛告善现：若菩萨摩诃萨修行般若波罗蜜多时，以有所得为方便故，离应一切智智作意，修行般若波罗蜜多，于修般若波罗蜜多有得有恃；以有所得为方便故，离应一切智智作意，修行静虑、精进、安忍、净戒、布施波罗蜜多，于修静虑乃至布施波罗蜜多有得有恃；以有所得为方便故，离应一切智智作意，观色、受、想、行、识内空、外空、内外空、空空、大空、胜义空、有为空、无为空、毕竟空、无际空、散无散空、本性空、自共相空、一切法空、不可得空、无性空、自性空、无性自性空，于观色、受、想、行、识空有得有恃；以有所得为方便故，离应一切智智作意，观眼处乃至意处内空乃至无性自性空，于观眼处乃至意处空有得有恃；以有所得为方便故，离应一切智智作意，观色处乃至法处内空乃至无性自性空，于观色处乃至法处空有得有恃；以有所得为方便故，离应一切智智作意，观眼界乃至意界内空乃至无性自性空，于观眼界乃至意界空有得有恃；以有所得为方便故，离应一切智智作意，观色界乃至法界内空乃至无性自性空，于观色界乃至法界空有得有恃；以有所得为方便故，离应一切智智作意，观眼识界乃至意识界内空乃至无性自性空，于观眼识界乃至意识界空有得有恃；以有所得为方便故，离应一切智智作意，观眼触乃至意触内空乃至无性自性空，于观眼触乃至意触空有得有恃；以有所得为方便故，离应一切智智作意，观眼触为缘所生诸受乃至意触为缘所生诸受内空乃至无性自性空，于观眼触为缘所生诸受乃至意触为缘所生诸受空有得有恃；以有所得为方便故，离应一切智智作意，修行四念住乃至十八佛不共法，于修四念住乃至十八佛不共法有得有恃。善现，如是菩萨摩诃萨修行般若波罗蜜多时，无方便善巧故，闻说如是甚深般若波罗蜜多，其心有惊有恐有怖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尔时，具寿善现复白佛言：世尊，云何菩萨摩诃萨修行般若波罗蜜多时，为诸恶友所摄受故，闻说如是甚深般若波罗蜜多，其心有惊有恐有怖？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佛告善现：诸菩萨摩诃萨恶友者，若教厌离般若波罗蜜多，若教厌离静虑、精进、安忍、净戒、布施波罗蜜多，谓作是言：‘咄哉！男子，汝等于此不应修学。所以者何？如是六种波罗蜜多，非佛所说，是文颂者虚诳制造。是故汝等不应听习，不应受持，不应读诵，不应思惟，不应推究，不应为他宣说开示。’善现，是为菩萨摩诃萨恶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诸菩萨摩诃萨恶友者，若不为说魔事、魔过，谓有恶魔作佛形像，来教菩萨厌离六种波罗蜜多言：‘善男子，汝等何用修此六种波罗蜜多？’善现，若不为说如是等事令觉悟者，当知是为菩萨摩诃萨恶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作佛形像，来为菩萨宣说开示声闻、独觉相应之法，所谓契经乃至论义，分别显了令专修学。善现，若不为说如是等事令觉悟者，当知是为菩萨摩诃萨恶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作佛形像，至菩萨所作如是言：‘汝非菩萨，无菩提心，不能安住不退转地，不能证得所求无上正等菩提。’善现，若不为说如是等事令觉悟者，当知是为菩萨摩诃萨恶友。</w:t>
      </w:r>
    </w:p>
    <w:p w:rsidR="009D7353" w:rsidRDefault="009D7353" w:rsidP="0041004C"/>
    <w:p w:rsidR="0041004C" w:rsidRDefault="0041004C" w:rsidP="0041004C">
      <w:r>
        <w:rPr>
          <w:rFonts w:hint="eastAsia"/>
        </w:rPr>
        <w:t>复次，善现，菩萨摩诃萨恶友者，若不为说魔事、魔过，谓有恶魔作佛形像，来语菩萨摩诃萨言：‘汝等当知，色空无我、我所，受、想、行、识空无我、我所；眼处空无我、我所，乃至意处空无我、我所；色处空无我、我所，乃至法处空无我、我所；眼界空无我、我所，乃至意界空无我、我所；色界空无我、我所，乃至法界空无我、我所；眼识界空无我、我所，乃至意识界空无我、我所；眼触空无我、我所，乃至意触空无我、我所；眼触为缘所生诸受空无我、我所，乃至意触为缘所生诸受空无我、我所；四念住空无我、我所，乃至八圣道支空无我、我所；布施波罗蜜多空无我、我所，乃至般若波罗蜜多空无我、我所；空解脱门空无我、我所，无相、无愿解脱门空无我、我所；佛十力空无我、我所，乃至十八佛不共法空无我、我所，何用无上正等菩提？’善现，若不为说如是等事令觉悟者，当知是为菩萨摩诃萨恶友。</w:t>
      </w:r>
    </w:p>
    <w:p w:rsidR="0041004C" w:rsidRDefault="0041004C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作独觉形像来至菩萨所，作如是言：咄！善男子，东西南北、四维、上下十方世界，一切如来应正等觉、声闻、菩萨都无所有。汝于是事应深信受，勿自勤苦欲求供养，听闻正法，如说修行。’善现，若不为说如是等事令觉悟者，当知是为菩萨摩诃萨恶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作声闻形像来至菩萨所，令深厌离一切智智相应作意，令极忻乐声闻、独觉相应作意。善现，若不为说如是等事令觉悟者，当知是为菩萨摩诃萨恶友。</w:t>
      </w: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>
      <w:pPr>
        <w:rPr>
          <w:rFonts w:hint="eastAsia"/>
        </w:rPr>
      </w:pP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化作亲教轨范形像来至菩萨所，令深厌离菩萨胜行，所谓布施波罗蜜多乃至般若波罗蜜多；及令厌离一切智智，所谓无上正等菩提。唯教修习三解脱门，速证声闻或独觉地，不趣无上正等菩提。善现，若不为说如是等事令觉悟者，当知是为菩萨摩诃萨恶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作父母形像，来至菩萨所告言：‘子！子！汝当精勤求证预流、一来、不还、阿罗汉果，足得永离生死大苦，速证涅槃究竟安乐，何用远趣诸佛无上正等菩提？求菩提者，要经无量无数大劫，轮回生死教化有情，舍命舍身，断支断节，徒自勤苦，谁荷汝恩？所求菩提，或证不证！’善现，若不为说如是等事令觉悟者，当知是为菩萨摩诃萨恶友。</w:t>
      </w:r>
    </w:p>
    <w:p w:rsidR="009D7353" w:rsidRDefault="009D7353" w:rsidP="0041004C"/>
    <w:p w:rsidR="0041004C" w:rsidRDefault="0041004C" w:rsidP="0041004C">
      <w:pPr>
        <w:rPr>
          <w:rFonts w:hint="eastAsia"/>
        </w:rPr>
      </w:pPr>
      <w:r>
        <w:rPr>
          <w:rFonts w:hint="eastAsia"/>
        </w:rPr>
        <w:t>复次，善现，菩萨摩诃萨恶友者，若不为说魔事、魔过，谓有恶魔作苾刍形像来至菩萨所，以有所得而为方便，说色无常相实有可得，说受、想、行、识无常相实有可得；说色苦相、无我相、不净相、空相、无相相、无愿相、寂静相、远离相实有可得，说受、想、行、识苦相、无我相、不净相、空相、无相相、无愿相、寂静相、远离相实有可得。以有所得而为方便，说眼处乃至意处无常相、苦相、无我相、不净相、空相、无相相、无愿相、寂静相、远离相实有可得；以有所得而为方便，说色处乃至法处无常相、苦相、无我相、不净相、空相、无相相、无愿相、寂静相、远离相实有可得；以有所得而为方便，说眼界乃至意界无常相、苦相、无我相、不净相、空相、无相相、无愿相、寂静相、远离相实有可得；以有所得而为方便，说色界乃至法界无常相、苦相、无我相、不净相、空相、无相相、无愿相、寂静相、远离相实有可得；以有所得而为方便，说眼识界乃至意识界无常相、苦相、无我相、不净相、空相、无相相、无愿相、寂静相、远离相实有可得；以有所得而为方便，说眼触乃至意触无常相、苦相、无我相、不净相、空相、无相相、无愿相、寂静相、远离相实有可得；以有所得而为方便，说眼触为缘所生诸受乃至意触为缘所生诸受无常相、苦相、无我相、不净相、空相、无相相、无愿相、寂静相、远离相实有可得；以有所得而为方便，说四念住乃至八圣道支实有可得令其修学；以有所得而为方便，说布施波罗蜜多乃至般若波罗蜜多实有可得令其修学；以有所得而为方便，说空、无相、无愿解脱门实有可得令其修学；以有所得而为方便，说陀罗尼门、三摩地门实有可得令其修学；以有所得而为方便，说五眼、六神通实有可得令其修学；以有所得而为方便，说佛十力乃至十八佛不共法实有可得令其修学。善现，若不为说如是等事令觉悟者，当知是为菩萨摩诃萨恶友。</w:t>
      </w:r>
    </w:p>
    <w:p w:rsidR="009D7353" w:rsidRDefault="009D7353" w:rsidP="0041004C"/>
    <w:p w:rsidR="00B42F10" w:rsidRDefault="0041004C" w:rsidP="0041004C">
      <w:r>
        <w:rPr>
          <w:rFonts w:hint="eastAsia"/>
        </w:rPr>
        <w:t>若菩萨摩诃萨修行般若波罗蜜多时，为此恶友所摄受者，闻说如是甚深般若波罗蜜多，其心有惊有恐有怖。是故菩萨摩诃萨修行般若波罗蜜多时，于诸恶友应审观察方便远离。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8C0" w:rsidRDefault="002F38C0" w:rsidP="00853D34">
      <w:r>
        <w:separator/>
      </w:r>
    </w:p>
  </w:endnote>
  <w:endnote w:type="continuationSeparator" w:id="0">
    <w:p w:rsidR="002F38C0" w:rsidRDefault="002F38C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E101D">
        <w:pPr>
          <w:pStyle w:val="a4"/>
          <w:jc w:val="right"/>
        </w:pPr>
        <w:fldSimple w:instr=" PAGE   \* MERGEFORMAT ">
          <w:r w:rsidR="009D7353" w:rsidRPr="009D7353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8C0" w:rsidRDefault="002F38C0" w:rsidP="00853D34">
      <w:r>
        <w:separator/>
      </w:r>
    </w:p>
  </w:footnote>
  <w:footnote w:type="continuationSeparator" w:id="0">
    <w:p w:rsidR="002F38C0" w:rsidRDefault="002F38C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353" w:rsidRDefault="009D7353" w:rsidP="00B42F10">
    <w:pPr>
      <w:jc w:val="center"/>
      <w:rPr>
        <w:rFonts w:ascii="黑体" w:eastAsia="黑体" w:hAnsi="黑体" w:hint="eastAsia"/>
        <w:sz w:val="32"/>
        <w:szCs w:val="32"/>
      </w:rPr>
    </w:pPr>
    <w:r w:rsidRPr="009D7353">
      <w:rPr>
        <w:rFonts w:ascii="黑体" w:eastAsia="黑体" w:hAnsi="黑体" w:hint="eastAsia"/>
        <w:sz w:val="32"/>
        <w:szCs w:val="32"/>
      </w:rPr>
      <w:t>以无所得而为方便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03346" w:rsidRPr="00F0334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</w:t>
    </w:r>
    <w:r w:rsidR="0041004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0</w:t>
    </w:r>
    <w:r w:rsidR="00F03346" w:rsidRPr="00F0334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D6F36" w:rsidP="00FD6F36">
    <w:pPr>
      <w:pStyle w:val="a3"/>
      <w:rPr>
        <w:rFonts w:ascii="黑体" w:eastAsia="黑体" w:hAnsi="黑体"/>
      </w:rPr>
    </w:pPr>
    <w:r w:rsidRPr="00FD6F36">
      <w:rPr>
        <w:rFonts w:ascii="黑体" w:eastAsia="黑体" w:hAnsi="黑体" w:hint="eastAsia"/>
      </w:rPr>
      <w:t>二分</w:t>
    </w:r>
    <w:r w:rsidR="009D7353">
      <w:rPr>
        <w:rFonts w:ascii="黑体" w:eastAsia="黑体" w:hAnsi="黑体" w:hint="eastAsia"/>
      </w:rPr>
      <w:t xml:space="preserve"> </w:t>
    </w:r>
    <w:r w:rsidRPr="00FD6F36">
      <w:rPr>
        <w:rFonts w:ascii="黑体" w:eastAsia="黑体" w:hAnsi="黑体" w:hint="eastAsia"/>
      </w:rPr>
      <w:t>幻喻品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52E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38C0"/>
    <w:rsid w:val="002F4947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5830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360C"/>
    <w:rsid w:val="003E521B"/>
    <w:rsid w:val="003E5B21"/>
    <w:rsid w:val="003F2B07"/>
    <w:rsid w:val="003F2DB1"/>
    <w:rsid w:val="003F36FB"/>
    <w:rsid w:val="003F74D1"/>
    <w:rsid w:val="0041004C"/>
    <w:rsid w:val="0041784A"/>
    <w:rsid w:val="004232EF"/>
    <w:rsid w:val="0044155F"/>
    <w:rsid w:val="00443A84"/>
    <w:rsid w:val="0044780C"/>
    <w:rsid w:val="004500FC"/>
    <w:rsid w:val="00452B66"/>
    <w:rsid w:val="004621EE"/>
    <w:rsid w:val="00462AAB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328A"/>
    <w:rsid w:val="005B6300"/>
    <w:rsid w:val="005C36EB"/>
    <w:rsid w:val="005C4370"/>
    <w:rsid w:val="005C6A38"/>
    <w:rsid w:val="005F2B5F"/>
    <w:rsid w:val="005F2C3A"/>
    <w:rsid w:val="00602E7C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29A9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53F5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8F6A13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7353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7D0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3B7C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346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6B6"/>
    <w:rsid w:val="00F80E68"/>
    <w:rsid w:val="00F84A03"/>
    <w:rsid w:val="00F90170"/>
    <w:rsid w:val="00FA57C1"/>
    <w:rsid w:val="00FB698E"/>
    <w:rsid w:val="00FD252F"/>
    <w:rsid w:val="00FD6F36"/>
    <w:rsid w:val="00FE0FCA"/>
    <w:rsid w:val="00FE101D"/>
    <w:rsid w:val="00FE3F06"/>
    <w:rsid w:val="00FE49BC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9</Pages>
  <Words>1069</Words>
  <Characters>6096</Characters>
  <Application>Microsoft Office Word</Application>
  <DocSecurity>0</DocSecurity>
  <Lines>50</Lines>
  <Paragraphs>14</Paragraphs>
  <ScaleCrop>false</ScaleCrop>
  <Company/>
  <LinksUpToDate>false</LinksUpToDate>
  <CharactersWithSpaces>7151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2023-09-05T01:55:00Z</dcterms:modified>
</cp:coreProperties>
</file>