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尔时，满慈子白佛言：世尊，如来先令尊者善现为诸菩萨摩诃萨宣说般若波罗蜜多，而今何故乃说大乘？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具寿善现即白佛言：世尊，我向所说大乘将无违越般若波罗蜜多耶？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Pr="00665BB8" w:rsidRDefault="009C6DE5" w:rsidP="009C6DE5">
      <w:pPr>
        <w:rPr>
          <w:rFonts w:asciiTheme="majorEastAsia" w:eastAsiaTheme="majorEastAsia" w:hAnsiTheme="majorEastAsia"/>
          <w:b/>
          <w:szCs w:val="21"/>
        </w:rPr>
      </w:pPr>
      <w:r w:rsidRPr="00665BB8">
        <w:rPr>
          <w:rFonts w:asciiTheme="majorEastAsia" w:eastAsiaTheme="majorEastAsia" w:hAnsiTheme="majorEastAsia" w:hint="eastAsia"/>
          <w:b/>
          <w:szCs w:val="21"/>
        </w:rPr>
        <w:t>佛告善现：汝向所说大乘于般若波罗蜜多悉皆随顺无所违越。何以故？善现，一切善法、菩提分法、若声闻法、若独觉法、若菩萨法、若诸佛法，如是一切无不摄入般若波罗蜜多。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时，具寿善现复白佛言：世尊，何等一切善法、菩提分法、若声闻法、若独觉法、若菩萨法、若诸佛法，皆悉摄入般若波罗蜜多耶？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Pr="00665BB8" w:rsidRDefault="009C6DE5" w:rsidP="009C6DE5">
      <w:pPr>
        <w:rPr>
          <w:rFonts w:asciiTheme="majorEastAsia" w:eastAsiaTheme="majorEastAsia" w:hAnsiTheme="majorEastAsia"/>
          <w:b/>
          <w:szCs w:val="21"/>
        </w:rPr>
      </w:pPr>
      <w:r w:rsidRPr="00665BB8">
        <w:rPr>
          <w:rFonts w:asciiTheme="majorEastAsia" w:eastAsiaTheme="majorEastAsia" w:hAnsiTheme="majorEastAsia" w:hint="eastAsia"/>
          <w:b/>
          <w:szCs w:val="21"/>
        </w:rPr>
        <w:t>佛言：善现，若布施波罗蜜多、净戒波罗蜜多、安忍波罗蜜多、精进波罗蜜多、静虑波罗蜜多、般若波罗蜜多，若四静虑、四无量、四无色定，若四念住、四正断、四神足、五根、五力、七等觉支、八圣道支，若空解脱门、无相解脱门、无愿解脱门，若五眼、六神通，若佛十力、四无所畏、四无碍解、大慈、大悲、大喜、大舍、十八佛不共法，若一切智、道相智、一切相智，若无忘失法、恒住舍性，善现，诸如是等一切善法、菩提分法，若声闻法、若独觉法、若菩萨法、若诸佛法，如是一切皆悉摄入般若波罗蜜多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复次，善现，若大乘，若般若波罗蜜多，若静虑、精进、安忍、净戒、布施波罗蜜多；若色，若受、想、行、识；若眼处，若耳、鼻、舌、身、意处；若色处，若声、香、味、触、法处；若眼界、色界、眼识界及眼触、眼触为缘所生诸受；若耳界、声界、耳识界及耳触、耳触为缘所生诸受；若鼻界、香界、鼻识界及鼻触、鼻触为缘所生诸受；若舌界、味界、舌识界及舌触、舌触为缘所生诸受；若身界、触界、身识界及身触、身触为缘所生诸受；若意界、法界、意识界及意触、意触为缘所生诸受；若地界，若水、火、风、空、识界；若苦圣谛，若集、灭、道圣谛；若无明，若行、识、名色、六处、触、受、爱、取、有、生、老死愁叹苦忧恼；若欲界，若色、无色界；若善法、非善法，若有记、无记法，若有漏、无漏法，若有为、无为法，若世间、出世间法；若四静虑，若四无量、四无色定；若八解脱，若八胜处、九次第定、十遍处；若四念住，若四正断、四神足、五根、五力、七等觉支、八圣道支；若空解脱门，若无相、无愿解脱门；若五眼，若六神通；若佛十力，若四无所畏、四无碍解、大慈、大悲、大喜、大舍、十八佛不共法、一切智、道相智、一切相智；若无忘失法，若恒住舍性；若一切陀罗尼门，若一切三摩地门；若诸如来，若佛所觉所说法、律；若内空，若外空、内外空、空空、大空、胜义空、有为空、无为空、毕竟空、无际空、散空、无变异空、本性空、自相空、共相空、一切法空、不可得空、无性空、自性空、无性自性空；若真如，若法界、法性、不虚妄性、不变异性、不思议界、虚空界、断界、离界、灭界、平等性、离生性、法定、法住、无性界、无相界、无作界、无为界、安隐界、寂静界、本无、实际、究竟、涅槃，如是等一切法皆非相应非不相应、非有色非无色、非有见非无见、非有对非无对，咸同一相，所谓无相。善现，由此因缘，汝向所说大乘于般若波罗蜜多悉皆随顺无所违越。所以者何？</w:t>
      </w: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善现，大乘不异般若波罗蜜多，般若波罗蜜多不异大乘。何以故？若大乘，若般若波罗蜜多，其性无二、无二分故。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善现，大乘不异静虑、精进、安忍、净戒、布施波罗蜜多，静虑、精进、安忍、净戒、布施波罗蜜多不异大乘。何以故？若大乘，若静虑、精进、安忍、净戒、布施波罗蜜多，其性无二、无二分故。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四静虑，四静虑不异大乘。何以故？若大乘，若四静虑，其性无二、无二分故。善现，大乘不异四无量、四无色定，四无量、四无色定不异大乘。何以故？若大乘，若四无量、四无色定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八解脱，八解脱不异大乘。何以故？若大乘，若八解脱，其性无二、无二分故。善现，大乘不异八胜处、九次第定、十遍处，八胜处、九次第定、十遍处不异大乘。何以故？若大乘，若八胜处、九次第定、十遍处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四念住，四念住不异大乘。何以故？若大乘，若四念住，其性无二、无二分故。善现，大乘不异四正断、四神足、五根、五力、七等觉支、八圣道支，四正断乃至八圣道支不异大乘。何以故？若大乘，若四正断乃至八圣道支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空解脱门，空解脱门不异大乘。何以故？若大乘，若空解脱门，其性无二、无二分故。善现，大乘不异无相、无愿解脱门，无相、无愿解脱门不异大乘。何以故？若大乘，若无相、无愿解脱门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五眼，五眼不异大乘。何以故？若大乘，若五眼，其性无二、无二分故。善现，大乘不异六神通，六神通不异大乘。何以故？若大乘，若六神通，其性无二、无二分故。善现，大乘不异佛十力，佛十力不异大乘。何以故？若大乘，若佛十力，其性无二、无二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分故。善现，大乘不异四无所畏、四无碍解、大慈、大悲、大喜、大舍、十八佛不共法、一切智、道相智、一切相智，四无所畏乃至一切相智不异大乘。何以故？若大乘，若四无所畏乃至一切相智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善现，大乘不异无忘失法，无忘失法不异大乘。何以故？若大乘，若无忘失法，其性无二、无二分故。善现，大乘不异恒住舍性，恒住舍性不异大乘。何以故？若大乘，若恒住舍性，其性无二、无二分故。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9C6DE5" w:rsidRDefault="009C6DE5" w:rsidP="009C6DE5">
      <w:pPr>
        <w:rPr>
          <w:rFonts w:asciiTheme="majorEastAsia" w:eastAsiaTheme="majorEastAsia" w:hAnsiTheme="majorEastAsia"/>
          <w:szCs w:val="21"/>
        </w:rPr>
      </w:pPr>
      <w:r w:rsidRPr="009C6DE5">
        <w:rPr>
          <w:rFonts w:asciiTheme="majorEastAsia" w:eastAsiaTheme="majorEastAsia" w:hAnsiTheme="majorEastAsia" w:hint="eastAsia"/>
          <w:szCs w:val="21"/>
        </w:rPr>
        <w:t>善现，大乘不异蕴、界、处等空不空法，蕴、界、处等空不空法不异大乘。何以故？若大乘，若蕴、界、处等空不空法，其性无二、无二分故。</w:t>
      </w:r>
    </w:p>
    <w:p w:rsidR="009C6DE5" w:rsidRPr="009C6DE5" w:rsidRDefault="009C6DE5" w:rsidP="009C6DE5">
      <w:pPr>
        <w:rPr>
          <w:rFonts w:asciiTheme="majorEastAsia" w:eastAsiaTheme="majorEastAsia" w:hAnsiTheme="majorEastAsia"/>
          <w:szCs w:val="21"/>
        </w:rPr>
      </w:pPr>
    </w:p>
    <w:p w:rsidR="00B6299B" w:rsidRPr="009C6DE5" w:rsidRDefault="009C6DE5" w:rsidP="009C6DE5">
      <w:r w:rsidRPr="009C6DE5">
        <w:rPr>
          <w:rFonts w:asciiTheme="majorEastAsia" w:eastAsiaTheme="majorEastAsia" w:hAnsiTheme="majorEastAsia" w:hint="eastAsia"/>
          <w:szCs w:val="21"/>
        </w:rPr>
        <w:t>善现，由此因缘，汝向所说大乘，于般若波罗蜜多悉皆随顺，无所违越。若说大乘则为已说般若波罗蜜多，若说般若波罗蜜多则为已说大乘，如是二法无别异故。</w:t>
      </w:r>
    </w:p>
    <w:sectPr w:rsidR="00B6299B" w:rsidRPr="009C6DE5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2B5" w:rsidRDefault="005422B5" w:rsidP="00853D34">
      <w:r>
        <w:separator/>
      </w:r>
    </w:p>
  </w:endnote>
  <w:endnote w:type="continuationSeparator" w:id="0">
    <w:p w:rsidR="005422B5" w:rsidRDefault="005422B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E0D7F">
        <w:pPr>
          <w:pStyle w:val="a4"/>
          <w:jc w:val="right"/>
        </w:pPr>
        <w:fldSimple w:instr=" PAGE   \* MERGEFORMAT ">
          <w:r w:rsidR="00665BB8" w:rsidRPr="00665BB8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2B5" w:rsidRDefault="005422B5" w:rsidP="00853D34">
      <w:r>
        <w:separator/>
      </w:r>
    </w:p>
  </w:footnote>
  <w:footnote w:type="continuationSeparator" w:id="0">
    <w:p w:rsidR="005422B5" w:rsidRDefault="005422B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DE5" w:rsidRPr="009C6DE5" w:rsidRDefault="009C6DE5" w:rsidP="00285037">
    <w:pPr>
      <w:jc w:val="center"/>
      <w:rPr>
        <w:rFonts w:ascii="黑体" w:eastAsia="黑体" w:hAnsi="黑体"/>
        <w:sz w:val="32"/>
        <w:szCs w:val="32"/>
      </w:rPr>
    </w:pPr>
    <w:r w:rsidRPr="009C6DE5">
      <w:rPr>
        <w:rFonts w:ascii="黑体" w:eastAsia="黑体" w:hAnsi="黑体" w:hint="eastAsia"/>
        <w:sz w:val="32"/>
        <w:szCs w:val="32"/>
      </w:rPr>
      <w:t>一切善法皆悉摄入般若波罗蜜多</w:t>
    </w:r>
  </w:p>
  <w:p w:rsidR="00285037" w:rsidRPr="009C6DE5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9C6DE5">
      <w:rPr>
        <w:rFonts w:ascii="黑体" w:eastAsia="黑体" w:hAnsi="黑体" w:hint="eastAsia"/>
        <w:sz w:val="18"/>
        <w:szCs w:val="18"/>
      </w:rPr>
      <w:t>乾隆大藏经第1部《大般若波罗蜜多经》（第0</w:t>
    </w:r>
    <w:r w:rsidR="009C6DE5" w:rsidRPr="009C6DE5">
      <w:rPr>
        <w:rFonts w:ascii="黑体" w:eastAsia="黑体" w:hAnsi="黑体" w:hint="eastAsia"/>
        <w:sz w:val="18"/>
        <w:szCs w:val="18"/>
      </w:rPr>
      <w:t>6</w:t>
    </w:r>
    <w:r w:rsidRPr="009C6DE5">
      <w:rPr>
        <w:rFonts w:ascii="黑体" w:eastAsia="黑体" w:hAnsi="黑体" w:hint="eastAsia"/>
        <w:sz w:val="18"/>
        <w:szCs w:val="18"/>
      </w:rPr>
      <w:t>1</w:t>
    </w:r>
    <w:r w:rsidR="00F91357">
      <w:rPr>
        <w:rFonts w:ascii="黑体" w:eastAsia="黑体" w:hAnsi="黑体" w:hint="eastAsia"/>
        <w:sz w:val="18"/>
        <w:szCs w:val="18"/>
      </w:rPr>
      <w:t>卷</w:t>
    </w:r>
    <w:r w:rsidRPr="009C6DE5">
      <w:rPr>
        <w:rFonts w:ascii="黑体" w:eastAsia="黑体" w:hAnsi="黑体" w:hint="eastAsia"/>
        <w:sz w:val="18"/>
        <w:szCs w:val="18"/>
      </w:rPr>
      <w:t>）</w:t>
    </w:r>
  </w:p>
  <w:p w:rsidR="00285037" w:rsidRPr="00665BB8" w:rsidRDefault="00665BB8">
    <w:pPr>
      <w:pStyle w:val="a3"/>
      <w:rPr>
        <w:rFonts w:ascii="黑体" w:eastAsia="黑体" w:hAnsi="黑体"/>
      </w:rPr>
    </w:pPr>
    <w:r w:rsidRPr="00665BB8">
      <w:rPr>
        <w:rFonts w:ascii="黑体" w:eastAsia="黑体" w:hAnsi="黑体" w:hint="eastAsia"/>
      </w:rPr>
      <w:t>初分 随顺品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83FEF"/>
    <w:rsid w:val="00126E5A"/>
    <w:rsid w:val="00200B54"/>
    <w:rsid w:val="00211817"/>
    <w:rsid w:val="00213CF0"/>
    <w:rsid w:val="00250759"/>
    <w:rsid w:val="00254ECA"/>
    <w:rsid w:val="00285037"/>
    <w:rsid w:val="002E53CC"/>
    <w:rsid w:val="00314AB8"/>
    <w:rsid w:val="00315DB7"/>
    <w:rsid w:val="003D0A31"/>
    <w:rsid w:val="003F2DB1"/>
    <w:rsid w:val="003F74D1"/>
    <w:rsid w:val="004D6B69"/>
    <w:rsid w:val="004E2142"/>
    <w:rsid w:val="004E7E9C"/>
    <w:rsid w:val="0050055F"/>
    <w:rsid w:val="00536E44"/>
    <w:rsid w:val="005422B5"/>
    <w:rsid w:val="0059632E"/>
    <w:rsid w:val="005F2B5F"/>
    <w:rsid w:val="00635065"/>
    <w:rsid w:val="00665BB8"/>
    <w:rsid w:val="00724CB9"/>
    <w:rsid w:val="00770D2E"/>
    <w:rsid w:val="007C2335"/>
    <w:rsid w:val="007E0D7F"/>
    <w:rsid w:val="00816AAC"/>
    <w:rsid w:val="00853D34"/>
    <w:rsid w:val="008974FC"/>
    <w:rsid w:val="008F6182"/>
    <w:rsid w:val="00934595"/>
    <w:rsid w:val="00935488"/>
    <w:rsid w:val="00990553"/>
    <w:rsid w:val="0099374F"/>
    <w:rsid w:val="009C6DE5"/>
    <w:rsid w:val="00A07799"/>
    <w:rsid w:val="00A75F12"/>
    <w:rsid w:val="00AA424D"/>
    <w:rsid w:val="00AF0A8A"/>
    <w:rsid w:val="00B6299B"/>
    <w:rsid w:val="00BE1111"/>
    <w:rsid w:val="00C13D65"/>
    <w:rsid w:val="00C320E9"/>
    <w:rsid w:val="00C41AF6"/>
    <w:rsid w:val="00CD587F"/>
    <w:rsid w:val="00E1027D"/>
    <w:rsid w:val="00E414DE"/>
    <w:rsid w:val="00F7500F"/>
    <w:rsid w:val="00F91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36</cp:revision>
  <dcterms:created xsi:type="dcterms:W3CDTF">2023-06-23T04:37:00Z</dcterms:created>
  <dcterms:modified xsi:type="dcterms:W3CDTF">2023-08-26T05:27:00Z</dcterms:modified>
</cp:coreProperties>
</file>