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27D" w:rsidRDefault="00E1027D" w:rsidP="00935488"/>
    <w:p w:rsidR="002E53CC" w:rsidRDefault="002E53CC" w:rsidP="002E53CC">
      <w:r>
        <w:rPr>
          <w:rFonts w:hint="eastAsia"/>
        </w:rPr>
        <w:t>尔时，具寿舍利子问满慈子言：云何名为菩萨摩诃萨为欲利乐诸有情故乘于大乘？</w:t>
      </w:r>
    </w:p>
    <w:p w:rsidR="002E53CC" w:rsidRDefault="002E53CC" w:rsidP="002E53CC"/>
    <w:p w:rsidR="002E53CC" w:rsidRDefault="002E53CC" w:rsidP="002E53CC">
      <w:r>
        <w:rPr>
          <w:rFonts w:hint="eastAsia"/>
        </w:rPr>
        <w:t>满慈子言：舍利子，若菩萨摩诃萨修行般若波罗蜜多时，以应一切智智心，大悲为上首，用无所得而为方便，乘布施波罗蜜多，不得布施，不得布施波罗蜜多，不得施者，不得受者，不得所施物，不得所遮法。舍利子，是为菩萨摩诃萨乘布施波罗蜜多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若菩萨摩诃萨修行般若波罗蜜多时，以应一切智智心，大悲为上首，用无所得而为方便，乘净戒波罗蜜多，不得净戒，不得净戒波罗蜜多，不得持戒者，不得犯戒者，不得所遮法。舍利子，是为菩萨摩诃萨乘净戒波罗蜜多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若菩萨摩诃萨修行般若波罗蜜多时，以应一切智智心，大悲为上首，用无所得而为方便，乘安忍波罗蜜多，不得安忍，不得安忍波罗蜜多，不得能忍者，不得所忍境，不得所遮法。舍利子，是为菩萨摩诃萨乘安忍波罗蜜多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若菩萨摩诃萨修行般若波罗蜜多时，以应一切智智心，大悲为上首，用无所得而为方便，乘精进波罗蜜多，不得精进，不得精进波罗蜜多，不得精进者，不得懈怠者，不得所遮法。舍利子，是为菩萨摩诃萨乘精进波罗蜜多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若菩萨摩诃萨修行般若波罗蜜多时，以应一切智智心，大悲为上首，用无所得而为方便，乘静虑波罗蜜多，不得静虑，不得静虑波罗蜜多，不得修定者，不得散乱者，不得定境界，不得所遮法。舍利子，是为菩萨摩诃萨乘静虑波罗蜜多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若菩萨摩诃萨修行般若波罗蜜多时，以应一切智智心，大悲为上首，用无所得而为方便，乘般若波罗蜜多，不得般若，不得般若波罗蜜多，不得修慧者，不得愚痴者，不得过去、未来、现在法，不得善、不善、无记法，不得欲界、色界、无色界法，不得学、无学、非学非无学法，不得见所断、修所断、非所断法，不得世间、出世间法，不得色、无色法，不得有见、无见法，不得有对、无对法，不得有漏、无漏法，不得有为、无为法，不得所遮法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舍利子，是为菩萨摩诃萨乘般若波罗蜜多。舍利子，当知是为菩萨摩诃萨为欲利乐诸有情故乘于大乘。</w:t>
      </w:r>
    </w:p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2E53CC" w:rsidRDefault="002E53CC" w:rsidP="002E53CC"/>
    <w:p w:rsidR="002E53CC" w:rsidRDefault="002E53CC" w:rsidP="002E53CC">
      <w:r>
        <w:rPr>
          <w:rFonts w:hint="eastAsia"/>
        </w:rPr>
        <w:t>复次，舍利子，若菩萨摩诃萨以应一切智智心，大悲为上首，用无所得而为方便，为遣修故修四念住，为遣修故修四正断、四神足、五根、五力、七等觉支、八圣道支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若菩萨摩诃萨以应一切智智心，大悲为上首，用无所得而为方便，为遣修故修空解脱门，为遣修故修无相、无愿解脱门。舍利子，是为菩萨摩诃萨为欲利乐诸有情故乘于大乘。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若菩萨摩诃萨以应一切智智心，大悲为上首，用无所得而为方便，为遣修故修四静虑，为遣修故修四无量、四无色定。舍利子，是为菩萨摩诃萨为欲利乐诸有情故乘于大乘。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若菩萨摩诃萨以应一切智智心，大悲为上首，用无所得而为方便，为遣修故修布施波罗蜜多，为遣修故修净戒、安忍、精进、静虑、般若波罗蜜多。舍利子，是为菩萨摩诃萨为欲利乐诸有情故乘于大乘。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若菩萨摩诃萨以应一切智智心，大悲为上首，用无所得而为方便，为遣修故修五眼，为遣修故修六神通。舍利子，是为菩萨摩诃萨为欲利乐诸有情故乘于大乘。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为遣修故修佛十力，为遣修故修四无所畏、四无碍解、大慈、大悲、大喜、大舍、十八佛不共法、一切智、道相智、一切相智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为遣修故修内空智、外空智、内外空智、空空智、大空智、胜义空智、有为空智、无为空智、毕竟空智、无际空智、散空智、无变异空智、本性空智、自相空智、共相空智、一切法空智、不可得空智、无性空智、自性空智、无性自性空智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复次，舍利子，若菩萨摩诃萨以应一切智智心，大悲为上首，用无所得而为方便，如实观察菩萨摩诃萨但有假名施设言说，菩提及萨埵俱不可得故。舍利子，是为菩萨摩诃萨为欲利乐诸有情故乘于大乘。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色但有假名施设言说，色不可得故；受、想、行、识但有假名施设言说，受、想、行、识不可得故。舍利子，是为菩萨摩诃萨为欲利乐诸有情故乘于大乘。</w:t>
      </w:r>
    </w:p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眼处但有假名施设言说，眼处不可得故；耳、鼻、舌、身、意处但有假名施设言说，耳、鼻、舌、身、意处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色处但有假名施设言说，色处不可得故；声、香、味、触、法处但有假名施设言说，声、香、味、触、法处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眼界但有假名施设言说，眼界不可得故；色界、眼识界及眼触、眼触为缘所生诸受但有假名施设言说，色界乃至眼触为缘所生诸受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耳界但有假名施设言说，耳界不可得故；声界、耳识界及耳触、耳触为缘所生诸受但有假名施设言说，声界乃至耳触为缘所生诸受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鼻界但有假名施设言说，鼻界不可得故；香界、鼻识界及鼻触、鼻触为缘所生诸受但有假名施设言说，香界乃至鼻触为缘所生诸受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舌界但有假名施设言说，舌界不可得故；味界、舌识界及舌触、舌触为缘所生诸受但有假名施设言说，味界乃至舌触为缘所生诸受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身界但有假名施设言说，身界不可得故；触界、身识界及身触、身触为缘所生诸受但有假名施设言说，触界乃至身触为缘所生诸受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意界但有假名施设言说，意界不可得故；法界、意识界及意触、意触为缘所生诸受但有假名施设言说，法界乃至意触为缘所生诸受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地界但有假名施设言说，地界不可得故；水、火、风、空、识界但有假名施设言说，水、火、风、空、识界不可得故。舍利子，是为菩萨摩诃萨为欲利乐诸有情故乘于大乘。</w:t>
      </w:r>
    </w:p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2E53CC" w:rsidRDefault="002E53CC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苦圣谛但有假名施设言说，苦圣谛不可得故；集、灭、道圣谛但有假名施设言说，集、灭、道圣谛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无明但有假名施设言说，无明不可得故；行、识、名色、六处、触、受、爱、取、有、生、老死愁叹苦忧恼但有假名施设言说，行乃至老死愁叹苦忧恼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内空但有假名施设言说，内空不可得故；外空、内外空、空空、大空、胜义空、有为空、无为空、毕竟空、无际空、散空、无变异空、本性空、自相空、共相空、一切法空、不可得空、无性空、自性空、无性自性空但有假名施设言说，外空乃至无性自性空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真如但有假名施设言说，真如不可得故；法界、法性、法定、法住、离生性、平等性、实际但有假名施设言说，法界乃至实际不可得故。舍利子，是为菩萨摩诃萨为欲利乐诸有情故乘于大乘。</w:t>
      </w:r>
    </w:p>
    <w:p w:rsidR="007A0627" w:rsidRDefault="007A0627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四静虑但有假名施设言说，四静虑不可得故；四无量、四无色定但有假名施设言说，四无量、四无色定不可得故。舍利子，是为菩萨摩诃萨为欲利乐诸有情故乘于大乘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四念住但有假名施设言说，四念住不可得故；四正断、四神足、五根、五力、七等觉支、八圣道支但有假名施设言说，四正断乃至八圣道支不可得故。舍利子，是为菩萨摩诃萨为欲利乐诸有情故乘于大乘。若菩萨摩诃萨以应一切智智心，大悲为上首，用无所得而为方便，如实观察空解脱门但有假名施设言说，空解脱门不可得故，无相、无愿解脱门但有假名施设言说，无相、无愿解脱门不可得故。舍利子，是为菩萨摩诃萨为欲利乐诸有情故乘于大乘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布施波罗蜜多但有假名施设言说，布施波罗蜜多不可得故；净戒、安忍、精进、静虑、般若波罗蜜多但有假名施设言说，净戒乃至般若波罗蜜多不可得故。舍利子，是为菩萨摩诃萨为欲利乐诸有情故乘于大乘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五眼但有假名施设言说，五眼不可得故；六神通但有假名施设言说，六神通不可得故。舍利子，是为菩萨摩诃萨为欲利乐诸有情故乘于大乘。</w:t>
      </w:r>
    </w:p>
    <w:p w:rsidR="007A0627" w:rsidRDefault="007A0627" w:rsidP="002E53CC"/>
    <w:p w:rsidR="007A0627" w:rsidRDefault="007A0627" w:rsidP="002E53CC"/>
    <w:p w:rsidR="007A0627" w:rsidRDefault="007A0627" w:rsidP="002E53CC"/>
    <w:p w:rsidR="007A0627" w:rsidRDefault="007A0627" w:rsidP="002E53CC"/>
    <w:p w:rsidR="002E53CC" w:rsidRDefault="002E53CC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佛十力但有假名施设言说，佛十力不可得故；四无所畏、四无碍解、大慈、大悲、大喜、大舍、十八佛不共法、一切智、道相智、一切相智但有假名施设言说，四无所畏乃至一切相智不可得故。舍利子，是为菩萨摩诃萨为欲利乐诸有情故乘于大乘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若菩萨摩诃萨以应一切智智心，大悲为上首，用无所得而为方便，如实观察无上正等菩提但有假名施设言说，无上正等菩提不可得故；无上正等觉者但有假名施设言说，无上正等觉者不可得故。舍利子，是为菩萨摩诃萨为欲利乐诸有情故乘于大乘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复次，舍利子，若菩萨摩诃萨以应一切智智心，大悲为上首，用无所得而为方便，从初发心乃至证得无上菩提，恒修圆满不退神通，成熟有情，严净佛土，从一佛国至一佛国，供养恭敬、尊重赞叹诸佛世尊，于诸佛所听受大乘相应之法，既听受已，如理思惟，精勤修学。舍利子，是为菩萨摩诃萨为欲利乐诸有情故乘于大乘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舍利子，如是菩萨摩诃萨虽乘大乘，从一佛国至一佛国，供养恭敬、尊重赞叹诸佛世尊，于诸佛所听受正法，成熟有情，严净佛土，而心初无佛国等想。舍利子，如是菩萨摩诃萨住不二地，观诸有情应以何身得义利者，即便现受令彼获益。舍利子，如是菩萨摩诃萨乃至证得一切智智，随所生处不离大乘。舍利子，如是菩萨摩诃萨不久当得一切智智，为人天等转正法轮。如是法轮，一切声闻、独觉、沙门、婆罗门、魔王、梵王、天、龙、药叉、健达缚、阿素洛、揭路荼、紧捺洛、莫呼洛伽、人非人等，一切世间所不能转。舍利子，以诸菩萨由如是等方便善巧，为欲利乐一切有情，乘大乘故，复名摩诃萨。</w:t>
      </w:r>
    </w:p>
    <w:p w:rsidR="002E53CC" w:rsidRDefault="002E53CC" w:rsidP="002E53CC"/>
    <w:p w:rsidR="002E53CC" w:rsidRDefault="002E53CC" w:rsidP="002E53CC">
      <w:r>
        <w:rPr>
          <w:rFonts w:hint="eastAsia"/>
        </w:rPr>
        <w:t>舍利子，如是为欲利乐诸有情故乘于大乘菩萨摩诃萨，普为十方各如殑伽沙等世界诸佛世尊，于大众中欢喜赞叹，作如是言：‘某方某世界中有某名菩萨摩诃萨，为欲利乐诸有情故乘于大乘，不久当得一切智智，为天人等转正法轮，其轮世间天、人、魔、梵、声闻等众皆不能转。’如是展转，声遍十方，天人等众闻皆欢喜，咸作是言：‘如是菩萨不久当得一切智智，转正法轮，利安含识。’</w:t>
      </w:r>
    </w:p>
    <w:sectPr w:rsidR="002E53CC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2DF8" w:rsidRDefault="00E22DF8" w:rsidP="00853D34">
      <w:r>
        <w:separator/>
      </w:r>
    </w:p>
  </w:endnote>
  <w:endnote w:type="continuationSeparator" w:id="0">
    <w:p w:rsidR="00E22DF8" w:rsidRDefault="00E22DF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67939"/>
      <w:docPartObj>
        <w:docPartGallery w:val="Page Numbers (Bottom of Page)"/>
        <w:docPartUnique/>
      </w:docPartObj>
    </w:sdtPr>
    <w:sdtContent>
      <w:p w:rsidR="00F7291E" w:rsidRDefault="00D85E46">
        <w:pPr>
          <w:pStyle w:val="a4"/>
          <w:jc w:val="right"/>
        </w:pPr>
        <w:fldSimple w:instr=" PAGE   \* MERGEFORMAT ">
          <w:r w:rsidR="007D60D7" w:rsidRPr="007D60D7">
            <w:rPr>
              <w:noProof/>
              <w:lang w:val="zh-CN"/>
            </w:rPr>
            <w:t>2</w:t>
          </w:r>
        </w:fldSimple>
      </w:p>
    </w:sdtContent>
  </w:sdt>
  <w:p w:rsidR="00F7291E" w:rsidRDefault="00F7291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2DF8" w:rsidRDefault="00E22DF8" w:rsidP="00853D34">
      <w:r>
        <w:separator/>
      </w:r>
    </w:p>
  </w:footnote>
  <w:footnote w:type="continuationSeparator" w:id="0">
    <w:p w:rsidR="00E22DF8" w:rsidRDefault="00E22DF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91E" w:rsidRPr="00F7291E" w:rsidRDefault="00F7291E" w:rsidP="00F7291E">
    <w:pPr>
      <w:widowControl/>
      <w:jc w:val="center"/>
      <w:rPr>
        <w:rFonts w:ascii="黑体" w:eastAsia="黑体" w:hAnsi="黑体"/>
        <w:sz w:val="32"/>
        <w:szCs w:val="32"/>
      </w:rPr>
    </w:pPr>
    <w:r w:rsidRPr="00F7291E">
      <w:rPr>
        <w:rFonts w:ascii="黑体" w:eastAsia="黑体" w:hAnsi="黑体" w:cs="宋体" w:hint="eastAsia"/>
        <w:color w:val="000000"/>
        <w:kern w:val="0"/>
        <w:sz w:val="32"/>
        <w:szCs w:val="32"/>
      </w:rPr>
      <w:t>利乐诸有情故乘于大乘</w:t>
    </w:r>
  </w:p>
  <w:p w:rsidR="00F7291E" w:rsidRPr="00F7291E" w:rsidRDefault="00F7291E" w:rsidP="00F7291E">
    <w:pPr>
      <w:jc w:val="center"/>
      <w:rPr>
        <w:rFonts w:ascii="黑体" w:eastAsia="黑体" w:hAnsi="黑体"/>
        <w:sz w:val="18"/>
        <w:szCs w:val="18"/>
      </w:rPr>
    </w:pPr>
    <w:r w:rsidRPr="00F7291E">
      <w:rPr>
        <w:rFonts w:ascii="黑体" w:eastAsia="黑体" w:hAnsi="黑体" w:hint="eastAsia"/>
        <w:sz w:val="18"/>
        <w:szCs w:val="18"/>
      </w:rPr>
      <w:t>乾隆大藏经第1部《大般若波罗蜜多经》（第049卷）</w:t>
    </w:r>
  </w:p>
  <w:p w:rsidR="00F7291E" w:rsidRPr="004F4AE8" w:rsidRDefault="007D60D7" w:rsidP="007D60D7">
    <w:pPr>
      <w:pStyle w:val="a3"/>
      <w:rPr>
        <w:rFonts w:ascii="黑体" w:eastAsia="黑体" w:hAnsi="黑体"/>
      </w:rPr>
    </w:pPr>
    <w:r w:rsidRPr="001E4E15">
      <w:rPr>
        <w:rFonts w:ascii="黑体" w:eastAsia="黑体" w:hAnsi="黑体" w:hint="eastAsia"/>
      </w:rPr>
      <w:t>初分 摩诃萨品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83FEF"/>
    <w:rsid w:val="00254ECA"/>
    <w:rsid w:val="002E53CC"/>
    <w:rsid w:val="00315DB7"/>
    <w:rsid w:val="003D0A31"/>
    <w:rsid w:val="003F2DB1"/>
    <w:rsid w:val="004F4AE8"/>
    <w:rsid w:val="0050055F"/>
    <w:rsid w:val="00536E44"/>
    <w:rsid w:val="005671EB"/>
    <w:rsid w:val="0059632E"/>
    <w:rsid w:val="005F2B5F"/>
    <w:rsid w:val="00635065"/>
    <w:rsid w:val="00724CB9"/>
    <w:rsid w:val="00770D2E"/>
    <w:rsid w:val="007A0627"/>
    <w:rsid w:val="007C2335"/>
    <w:rsid w:val="007D60D7"/>
    <w:rsid w:val="00853D34"/>
    <w:rsid w:val="008C6BE8"/>
    <w:rsid w:val="00935488"/>
    <w:rsid w:val="00990553"/>
    <w:rsid w:val="00994F12"/>
    <w:rsid w:val="00AF0A8A"/>
    <w:rsid w:val="00BE1111"/>
    <w:rsid w:val="00C13D65"/>
    <w:rsid w:val="00C320E9"/>
    <w:rsid w:val="00CD587F"/>
    <w:rsid w:val="00D85373"/>
    <w:rsid w:val="00D85E46"/>
    <w:rsid w:val="00E1027D"/>
    <w:rsid w:val="00E22DF8"/>
    <w:rsid w:val="00F7291E"/>
    <w:rsid w:val="00F75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729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729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0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705</Words>
  <Characters>4019</Characters>
  <Application>Microsoft Office Word</Application>
  <DocSecurity>0</DocSecurity>
  <Lines>33</Lines>
  <Paragraphs>9</Paragraphs>
  <ScaleCrop>false</ScaleCrop>
  <Company/>
  <LinksUpToDate>false</LinksUpToDate>
  <CharactersWithSpaces>4715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24</cp:revision>
  <dcterms:created xsi:type="dcterms:W3CDTF">2023-06-23T04:37:00Z</dcterms:created>
  <dcterms:modified xsi:type="dcterms:W3CDTF">2023-08-25T08:44:00Z</dcterms:modified>
</cp:coreProperties>
</file>