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FD0520" w:rsidRDefault="00FD0520" w:rsidP="00FD0520">
      <w:r>
        <w:rPr>
          <w:rFonts w:hint="eastAsia"/>
        </w:rPr>
        <w:t>尔时，具寿善现白佛言：世尊，我于菩萨摩诃萨及于般若波罗蜜多皆不得不见，云何令我以般若波罗蜜多相应之法教诫教授诸菩萨摩诃萨？世尊，我于诸法不得不见若集若散，若以此法教诫教授诸菩萨摩诃萨，或当有悔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世尊，我于诸法不得不见若集若散，云何可言此是菩萨摩诃萨？此是般若波罗蜜多？世尊，是菩萨摩诃萨名及般若波罗蜜多名，皆无所住亦非不住。何以故？是二名义既无所有故，是二名皆无所住亦非不住。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世尊，我于色、受、想、行、识，不得不见若集若散，云何可言此是色乃至此是识？世尊，是色等名皆无所住亦非不住。何以故？色等名义既无所有故，色等名皆无所住亦非不住。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世尊，我于眼、耳、鼻、舌、身、意处，不得不见若集若散，云何可言此是眼处乃至此是意处？世尊，是眼处等名皆无所住亦非不住。何以故？眼处等名义既无所有故，眼处等名皆无所住亦非不住。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世尊，我于色、声、香、味、触、法处，不得不见若集若散，云何可言此是色处乃至此是法处？世尊，是色处等名皆无所住亦非不住。何以故？色处等名义既无所有故，色处等名皆无所住亦非不住。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眼界、色界、眼识界及眼触、眼触为缘所生诸受，不得不见若集若散，云何可言此是眼界乃至此是眼触为缘所生诸受？世尊，是眼界等名皆无所住亦非不住。何以故？眼界等名义既无所有故，眼界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耳界、声界、耳识界及耳触、耳触为缘所生诸受，不得不见若集若散，云何可言此是耳界乃至此是耳触为缘所生诸受？世尊，是耳界等名皆无所住亦非不住。何以故？耳界等名义既无所有故，耳界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鼻界、香界、鼻识界及鼻触、鼻触为缘所生诸受，不得不见若集若散，云何可言此是鼻界乃至此是鼻触为缘所生诸受？世尊，是鼻界等名皆无所住亦非不住。何以故？鼻界等名义既无所有故，鼻界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舌界、味界、舌识界及舌触、舌触为缘所生诸受，不得不见若集若散，云何可言此是舌界乃至此是舌触为缘所生诸受？世尊，是舌界等名皆无所住亦非不住。何以故？舌界等名义既无所有故，舌界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身界、触界、身识界及身触、身触为缘所生诸受，不得不见若集若散，云何可言此是身界乃至此是身触为缘所生诸受？世尊，是身界等名皆无所住亦非不住。何以故？身界等名义既无所有故，身界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意界、法界、意识界及意触、意触为缘所生诸受，不得不见若集若散，云何可言此是意界乃至意触为缘所生诸受？世尊，是意界等名皆无所住亦非不住。何以故？意界等名义既无所有故，意界等名皆无所住亦非不住。</w:t>
      </w:r>
    </w:p>
    <w:p w:rsidR="00FD0520" w:rsidRDefault="00FD0520" w:rsidP="00FD0520"/>
    <w:p w:rsidR="00E87B55" w:rsidRDefault="00E87B55" w:rsidP="00FD0520"/>
    <w:p w:rsidR="00FD0520" w:rsidRDefault="00FD0520" w:rsidP="00FD0520">
      <w:r>
        <w:rPr>
          <w:rFonts w:hint="eastAsia"/>
        </w:rPr>
        <w:t>世尊，我于地、水、火、风、空、识界，不得不见若集若散，云何可言此是地界乃至此是识界？世尊，是地界等名皆无所住亦非不住。何以故？地界等名义既无所有故，地界等名皆无所住亦非不住。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世尊，我于苦、集、灭、道圣谛，不得不见若集若散，云何可言此是苦圣谛乃至此是道圣谛？世尊，是苦圣谛等名皆无所住亦非不住。何以故？苦圣谛等名义既无所有故，苦圣谛等名皆无所住亦非不住。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无明、行、识、名色、六处、触、受、爱、取、有、生、老死愁叹苦忧恼，不得不见若集若散，云何可言此是无明乃至此是老死愁叹苦忧恼？世尊，是无明等名皆无所住亦非不住。何以故？无明等名义既无所有故，无明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无明灭乃至老死愁叹苦忧恼灭、不得不见若集若散，云何可言此是无明灭乃至此是老死愁叹苦忧恼灭？世尊，是无明灭等名皆无所住亦非不住。何以故？无明灭等名义既无所有故，无明灭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贪、瞋、痴、一切缠结、随眠、见取、不善根等，不得不见若集若散，云何可言此是贪乃至此是不善根等？世尊，是贪等名皆无所住亦非不住。何以故？贪等名义既无所有故，贪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世尊，我于四静虑、四无量、四无色定，不得不见若集若散，云何可言此是四静虑乃至此是四无色定？世尊，是四静虑等名皆无所住亦非不住。何以故？四静虑等名义既无所有故，四静虑等名皆无所住亦非不住。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世尊，我于五眼、六神通，不得不见若集若散，云何可言此是五眼？此是六神通？世尊，是五眼等名皆无所住亦非不住。何以故？五眼等名义既无所有故，五眼等名皆无所住亦非不住。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世尊，我于我、有情乃至知者、见者，不得不见若集若散，云何可言此是我、有情乃至此是知者、见者？世尊，是我等名皆无所住亦非不住。何以故？我等名义既无所有故，我等名皆无所住亦非不住。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佛随念、法随念、僧随念、戒随念、舍随念、天随念、息随念、厌随念、死随念、身随念，不得不见若集若散，云何可言此是佛随念乃至此是身随念？世尊，是佛随念等名皆无所住亦非不住。何以故？佛随念等名义既无所有故，佛随念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无常想、苦想、无我想、不净想、死想、一切世间不可乐想、厌食想、断想、离想、灭想，不得不见若集若散，云何可言此是无常想乃至此是灭想？世尊，是无常想等名皆无所住亦非不住。何以故？无常想等名义既无所有故，无常想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世尊，我于空、无相、无愿，不得不见若集若散，云何可言此是空乃至此是无愿？世尊，是空等名皆无所住亦非不住。何以故？空等名义既无所有故，空等名皆无所住亦非不住。</w:t>
      </w:r>
    </w:p>
    <w:p w:rsidR="00FD0520" w:rsidRDefault="00FD0520" w:rsidP="00FD0520"/>
    <w:p w:rsidR="00E87B55" w:rsidRDefault="00E87B55" w:rsidP="00FD0520"/>
    <w:p w:rsidR="00E87B55" w:rsidRDefault="00E87B55" w:rsidP="00FD0520"/>
    <w:p w:rsidR="00FD0520" w:rsidRDefault="00FD0520" w:rsidP="00FD0520">
      <w:r>
        <w:rPr>
          <w:rFonts w:hint="eastAsia"/>
        </w:rPr>
        <w:t>世尊，我于布施、净戒、安忍、精进、静虑、般若波罗蜜多，不得不见若集若散，云何可言此是布施波罗蜜多乃至此是般若波罗蜜多？世尊，是布施波罗蜜多等名皆无所住亦非不住。何以故？布施波罗蜜多等名义既无所有故，布施波罗蜜多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四念住、四正断、四神足、五根、五力、七等觉支、八圣道支，不得不见若集若散，云何可言此是四念住乃至此是八圣道支？世尊，是四念住等名皆无所住亦非不住。何以故？四念住等名义既无所有故，四念住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佛十力、四无所畏、四无碍解、大慈、大悲、大喜、大舍、十八佛不共法、一切智、道相智、一切相智，不得不见若集若散，云何可言此是佛十力乃至此是一切相智？世尊，是佛十力等名皆无所住亦非不住。何以故？佛十力等名义既无所有故，佛十力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如幻、如梦、如像、如响、如光影、如空华、如阳焰、如寻香城、如变化事、五取蕴等，不得不见若集若散，云何可言此是如幻等、五取蕴等？世尊，是如幻等、五取蕴等名皆无所住亦非不住。何以故？如幻等、五取蕴等名义既无所有故，如幻等、五取蕴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寂静、远离、无生无灭、无染无净、绝诸戏论、真如、法界、法性、实际、平等性、离生性，不得不见若集若散，云何可言此是寂静乃至此是离生性？世尊，是寂静等名皆无所住亦非不住。何以故？寂静等名义既无所有故，寂静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若常若无常、若乐若苦、若我若无我、若净若不净、若空若不空、若无相若有相、若无愿若有愿、若寂静若不寂静、若远离若不远离、若杂染若清净、若生若灭、若有为若无为、若有漏若无漏、若善若非善、若有罪若无罪、若世间若出世间、若属生死若属涅槃法，不得不见若集若散，云何可言此是常乃至此是属涅槃法？世尊，是常等名皆无所住亦非不住。何以故？常等名义既无所有故，常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若过去若未来若现在、若善若不善若无记、若欲界系若色界系若无色界系、若学若无学若非学非无学、若见所断若修所断若非所断、若在内若在外若在两间法，不得不见若集若散，云何可言此是过去乃至此是在两间法？世尊，是过去等名皆无所住亦非不住。何以故？过去等名义既无所有故，过去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十方殑伽沙等诸佛世界一切如来、应、正等觉及诸菩萨、声闻僧等，不得不见若集若散，云何可言此是十方世界乃至此是声闻僧等？世尊，是十方世界等名皆无所住亦非不住。何以故？十方世界等名义既无所有故，十方世界等名皆无所住亦非不住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我于如上所说诸法，不得不见若集若散，云何可言此是菩萨摩诃萨？此是般若波罗蜜多？世尊，我于菩萨摩诃萨及于般若波罗蜜多既不得不见，云何令我以般若波罗蜜多相应之法教诫教授诸菩萨摩诃萨？是故若以此法教诫教授诸菩萨摩诃萨，必当有悔。</w:t>
      </w:r>
    </w:p>
    <w:p w:rsidR="00FD0520" w:rsidRDefault="00FD0520" w:rsidP="00FD0520"/>
    <w:p w:rsidR="00E87B55" w:rsidRDefault="00E87B55" w:rsidP="00FD0520"/>
    <w:p w:rsidR="00E87B55" w:rsidRDefault="00E87B55" w:rsidP="00FD0520"/>
    <w:p w:rsidR="00E87B55" w:rsidRDefault="00E87B55" w:rsidP="00FD0520"/>
    <w:p w:rsidR="00FD0520" w:rsidRDefault="00FD0520" w:rsidP="00FD0520">
      <w:r>
        <w:rPr>
          <w:rFonts w:hint="eastAsia"/>
        </w:rPr>
        <w:t>世尊，诸法因缘和合，施设假名菩萨摩诃萨及般若波罗蜜多。此二假名，于五蕴不可说，于十二处、十八界、六界、四圣谛、十二缘起不可说，于贪、瞋、痴、一切缠结、随眠、见取、不善根等不可说，于四静虑、四无量、四无色定不可说，于五眼、六神通不可说，于我、有情乃至知者、见者不可说，于十随念、十想不可说，于空、无相、无愿、六波罗蜜多不可说，于四念住乃至八圣道支不可说，于佛十力乃至一切相智不可说，于如幻乃至如变化事、五取蕴等不可说，于寂静、远离、无生无灭、无染无净、绝诸戏论、真如、法界、法性、实际、平等性、离生性不可说，于常无常乃至属生死、属涅槃法不可说，于过去、未来、现在乃至在内在外在两间法不可说，于十方殑伽沙等世界若佛、若菩萨、若声闻僧等不可说。何以故？如上所说诸法集散皆不可得不可见故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如上所说五蕴等名无处可说，如是菩萨摩诃萨及般若波罗蜜多名亦无处可说；如戒、定、慧、解脱、解脱知见名无处可说，如是菩萨摩诃萨及般若波罗蜜多名亦无处可说；如预流、一来、不还、阿罗汉、独觉、如来及彼诸法名无处可说，如是菩萨摩诃萨及般若波罗蜜多名亦无处可说。世尊，如一切若有名若无名皆无处可说，如是菩萨摩诃萨及般若波罗蜜多名亦无处可说。所以者何？如是诸名皆无所住亦非不住。何以故？是诸名义既无所有故，是诸名皆无所住亦非不住。世尊，我依是义故，于诸法不得不见若集若散，云何可言此名菩萨摩诃萨？此名般若波罗蜜多？世尊，我于此二若义若名既不得不见，云何令我以般若波罗蜜多相应之法教诫教授诸菩萨摩诃萨？是故若以此法教诫教授诸菩萨摩诃萨，必当有悔。</w:t>
      </w:r>
    </w:p>
    <w:p w:rsidR="00FD0520" w:rsidRDefault="00FD0520" w:rsidP="00FD0520"/>
    <w:p w:rsidR="00FD0520" w:rsidRPr="00087ABC" w:rsidRDefault="00FD0520" w:rsidP="00FD0520">
      <w:pPr>
        <w:rPr>
          <w:b/>
        </w:rPr>
      </w:pPr>
      <w:r w:rsidRPr="00087ABC">
        <w:rPr>
          <w:rFonts w:hint="eastAsia"/>
          <w:b/>
        </w:rPr>
        <w:t>世尊，若菩萨摩诃萨闻以如是相状说般若波罗蜜多时，心不沉没亦不忧悔，其心不惊不恐不怖，当知是菩萨摩诃萨决定已得住不退地，以无所住方便而住。”</w:t>
      </w:r>
    </w:p>
    <w:p w:rsidR="00FD0520" w:rsidRDefault="00FD0520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FD0520" w:rsidRDefault="00FD0520" w:rsidP="00FD0520">
      <w:r>
        <w:rPr>
          <w:rFonts w:hint="eastAsia"/>
        </w:rPr>
        <w:t>尔时，具寿善现复白佛言：世尊，修行般若波罗蜜多诸菩萨摩诃萨，不应住色，不应住受、想、行、识。何以故？世尊，色色性空，受、想、行、识受、想、行、识性空。世尊，是色非色空，是色空非色，色不离空，空不离色，色即是空，空即是色；受、想、行、识亦复如是。是故，世尊，修行般若波罗蜜多诸菩萨摩诃萨，不应住色，不应住受、想、行、识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眼处，不应住耳、鼻、舌、身、意处。何以故？世尊，眼处眼处性空，乃至意处意处性空。世尊，是眼处非眼处空，是眼处空非眼处，眼处不离空，空不离眼处，眼处即是空，空即是眼处；耳、鼻、舌、身、意处亦复如是。是故，世尊，修行般若波罗蜜多诸菩萨摩诃萨，不应住眼处，乃至不应住意处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色处，不应住声、香、味、触、法处。何以故？世尊，色处色处性空，乃至法处法处性空。世尊，是色处非色处空，是色处空非色处，色处不离空，空不离色处，色处即是空，空即是色处；声、香、味、触、法处亦复如是。是故，世尊，修行般若波罗蜜多诸菩萨摩诃萨，不应住色处，乃至不应住法处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眼界、色界、眼识界及眼触、眼触为缘所生诸受。何以故？世尊，眼界眼界性空，乃至眼触为缘所生诸受眼触为缘所生诸受性空。世尊，是眼界非眼界空，是眼界空非眼界，眼界不离空，空不离眼界，眼界即是空，空即是眼界；色界乃至眼触为缘所生诸受亦复如是。是故，世尊，修行般若波罗蜜多诸菩萨摩诃萨，不应住眼界，乃至不应住眼触为缘所生诸受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耳界、声界、耳识界及耳触、耳触为缘所生诸受。何以故？世尊，耳界耳界性空，乃至耳触为缘所生诸受耳触为缘所生诸受性空。世尊，是耳界非耳界空，是耳界空非耳界，耳界不离空，空不离耳界，耳界即是空，空即是耳界；声界乃至耳触为缘所生诸受亦复如是。是故，世尊，修行般若波罗蜜多诸菩萨摩诃萨，不应住耳界，乃至不应住耳触为缘所生诸受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鼻界、香界、鼻识界及鼻触、鼻触为缘所生诸受。何以故？世尊，鼻界鼻界性空，乃至鼻触为缘所生诸受鼻触为缘所生诸受性空。世尊，是鼻界非鼻界空，是鼻界空非鼻界，鼻界不离空，空不离鼻界，鼻界即是空，空即是鼻界；香界乃至鼻触为缘所生诸受亦复如是。是故，世尊，修行般若波罗蜜多诸菩萨摩诃萨，不应住鼻界，乃至不应住鼻触为缘所生诸受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舌界、味界、舌识界及舌触、舌触为缘所生诸受。何以故？世尊，舌界舌界性空，乃至舌触为缘所生诸受舌触为缘所生诸受性空。世尊，是舌界非舌界空，是舌界空非舌界，舌界不离空，空不离舌界，舌界即是空，空即是舌界；味界乃至舌触为缘所生诸受亦复如是。是故，世尊，修行般若波罗蜜多诸菩萨摩诃萨，不应住舌界，乃至不应住舌触为缘所生诸受。</w:t>
      </w:r>
    </w:p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E87B55" w:rsidRDefault="00E87B55" w:rsidP="00FD0520"/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身界、触界、身识界及身触、身触为缘所生诸受。何以故？世尊，身界身界性空，乃至身触为缘所生诸受身触为缘所生诸受性空。世尊，是身界非身界空，是身界空非身界，身界不离空，空不离身界，身界即是空，空即是身界；触界乃至身触为缘所生诸受亦复如是。是故，世尊，修行般若波罗蜜多诸菩萨摩诃萨，不应住身界，乃至不应住身触为缘所生诸受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意界、法界、意识界及意触、意触为缘所生诸受。何以故？世尊，意界意界性空，乃至意触为缘所生诸受意触为缘所生诸受性空。世尊，是意界非意界空，是意界空非意界，意界不离空，空不离意界，意界即是空，空即是意界；法界乃至意触为缘所生诸受亦复如是。是故，世尊，修行般若波罗蜜多诸菩萨摩诃萨，不应住意界，乃至不应住意触为缘所生诸受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地界，不应住水、火、风、空、识界。何以故？世尊，地界地界性空，水、火、风、空、识界水、火、风、空、识界性空。世尊，是地界非地界空，是地界空非地界，地界不离空，空不离地界，地界即是空，空即是地界；水、火、风、空、识界亦复如是。是故，世尊，修行般若波罗蜜多诸菩萨摩诃萨，不应住地界，不应住水、火、风、空、识界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苦圣谛，不应住集、灭、道圣谛。何以故？世尊，苦圣谛苦圣谛性空，集、灭、道圣谛集、灭、道圣谛性空。世尊，是苦圣谛非苦圣谛空，是苦圣谛空非苦圣谛，苦圣谛不离空，空不离苦圣谛，苦圣谛即是空，空即是苦圣谛；集、灭、道圣谛亦复如是。是故，世尊，修行般若波罗蜜多诸菩萨摩诃萨，不应住苦圣谛，不应住集、灭、道圣谛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无明，不应住行、识、名色、六处、触、受、爱、取、有、生、老死愁叹苦忧恼。何以故？世尊，无明无明性空，乃至老死愁叹苦忧恼老死愁叹苦忧恼性空。世尊，是无明非无明空，是无明空非无明，无明不离空，空不离无明，无明即是空，空即是无明；行乃至老死愁叹苦忧恼亦复如是。是故，世尊，修行般若波罗蜜多诸菩萨摩诃萨，不应住无明，乃至不应住老死愁叹苦忧恼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四静虑，不应住四无量、四无色定。何以故？世尊，四静虑、四静虑性空，四无量、四无色定四无量、四无色定性空。世尊，是四静虑非四静虑空，是四静虑空非四静虑，四静虑不离空，空不离四静虑，四静虑即是空，空即是四静虑；四无量、四无色定亦复如是。是故，世尊，修行般若波罗蜜多诸菩萨摩诃萨，不应住四静虑，不应住四无量、四无色定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五眼，不应住六神通。何以故？世尊，五眼五眼性空，六神通六神通性空。世尊，是五眼非五眼空，是五眼空非五眼，五眼不离空，空不离五眼，五眼即是空，空即是五眼；六神通亦复如是。是故，世尊，修行般若波罗蜜多诸菩萨摩诃萨，不应住五眼，不应住六神通。</w:t>
      </w:r>
    </w:p>
    <w:p w:rsidR="00FD0520" w:rsidRDefault="00FD0520" w:rsidP="00FD0520"/>
    <w:p w:rsidR="00E87B55" w:rsidRDefault="00E87B55" w:rsidP="00FD0520"/>
    <w:p w:rsidR="00E87B55" w:rsidRDefault="00E87B55" w:rsidP="00FD0520"/>
    <w:p w:rsidR="00E87B55" w:rsidRDefault="00E87B55" w:rsidP="00FD0520"/>
    <w:p w:rsidR="00FD0520" w:rsidRDefault="00FD0520" w:rsidP="00FD0520">
      <w:r>
        <w:rPr>
          <w:rFonts w:hint="eastAsia"/>
        </w:rPr>
        <w:t>世尊，修行般若波罗蜜多诸菩萨摩诃萨，不应住布施波罗蜜多，不应住净戒、安忍、精进、静虑、般若波罗蜜多。何以故？世尊，布施波罗蜜多布施波罗蜜多性空，乃至般若波罗蜜多般若波罗蜜多性空。世尊，是布施波罗蜜多非布施波罗蜜多空，是布施波罗蜜多空非布施波罗蜜多，布施波罗蜜多不离空，空不离布施波罗蜜多，布施波罗蜜多即是空，空即是布施波罗蜜多；净戒乃至般若波罗蜜多亦复如是。是故，世尊，修行般若波罗蜜多诸菩萨摩诃萨，不应住布施波罗蜜多，乃至不应住般若波罗蜜多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四念住，不应住四正断、四神足、五根、五力、七等觉支、八圣道支。何以故？世尊，四念住四念住性空，乃至八圣道支八圣道支性空。世尊，是四念住非四念住空，是四念住空非四念住，四念住不离空，空不离四念住，四念住即是空，空即是四念住；四正断乃至八圣道支亦复如是。是故，世尊，修行般若波罗蜜多诸菩萨摩诃萨，不应住四念住，乃至不应住八圣道支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佛十力，不应住四无所畏、四无碍解、大慈、大悲、大喜、大舍、十八佛不共法、一切智、道相智、一切相智。何以故？世尊，佛十力佛十力性空，乃至一切相智一切相智性空。世尊，是佛十力非佛十力空，是佛十力空非佛十力，佛十力不离空，空不离佛十力，佛十力即是空，空即是佛十力；四无所畏乃至一切相智亦复如是。是故，世尊，修行般若波罗蜜多诸菩萨摩诃萨，不应住佛十力，乃至不应住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诸字，不应住诸字所引、若一言所引、若二言所引、若多言所引。何以故？世尊，诸字诸字性空，诸字所引诸字所引性空。世尊，是诸字非诸字空，是诸字空非诸字，诸字不离空，空不离诸字，诸字即是空，空即是诸字；诸字所引亦复如是。是故，世尊，修行般若波罗蜜多诸菩萨摩诃萨，不应住诸字，不应住诸字所引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诸法若常若无常，不应住诸法若乐若苦、若我若无我、若净若不净、若寂静若不寂静、若远离若不远离。何以故？世尊，诸法常无常诸法常无常性空，乃至诸法远离不远离诸法远离不远离性空。世尊，是诸法常无常非诸法常无常空，是诸法常无常空非诸法常无常，诸法常无常不离空，空不离诸法常无常，诸法常无常即是空，空即是诸法常无常；诸法苦乐乃至诸法远离不远离亦复如是。是故，世尊，修行般若波罗蜜多诸菩萨摩诃萨，不应住诸法常无常，乃至不应住诸法远离不远离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真如，不应住法界、法性、实际、平等性、离生性。何以故？世尊，真如真如性空，乃至离生性离生性性空。世尊，是真如非真如空，是真如空非真如，真如不离空，空不离真如，真如即是空，空即是真如；法界乃至离生性亦复如是。是故，世尊，修行般若波罗蜜多诸菩萨摩诃萨，不应住真如，乃至不应住离生性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修行般若波罗蜜多诸菩萨摩诃萨，不应住一切陀罗尼门，不应住一切三摩地门。何以故？世尊，一切陀罗尼门一切陀罗尼门性空，一切三摩地门一切三摩地门性空。世尊，是一切陀罗尼门非一切陀罗尼门空，是一切陀罗尼门空非一切陀罗尼门，一切陀罗尼门不离空，空不离一切陀罗尼门，一切陀罗尼门即是空，空即是一切陀罗尼门；一切三摩地门亦复如是。是故，世尊，修行般若波罗蜜多诸菩萨摩诃萨，不应住一切陀罗尼门，不应住一切三摩地门。</w:t>
      </w:r>
    </w:p>
    <w:p w:rsidR="00FD0520" w:rsidRDefault="00FD0520" w:rsidP="00FD0520"/>
    <w:p w:rsidR="00FD0520" w:rsidRDefault="00FD0520" w:rsidP="00FD0520"/>
    <w:p w:rsidR="00FD0520" w:rsidRDefault="00FD0520" w:rsidP="00FD0520">
      <w:r>
        <w:rPr>
          <w:rFonts w:hint="eastAsia"/>
        </w:rPr>
        <w:t>尔时，具寿善现复白佛言：世尊，若菩萨摩诃萨无方便善巧修行般若波罗蜜多时，我、我所执所缠扰故，心便住色，住受、想、行、识；由此住故，于色作加行，于受、想、行、识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眼处，住耳、鼻、舌、身、意处；由此住故，于眼处作加行，乃至于意处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色处，住声、香、味、触、法处；由此住故，于色处作加行，乃至于法处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眼界，住色界、眼识界及眼触、眼触为缘所生诸受；由此住故，于眼界作加行，乃至于眼触为缘所生诸受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耳界，住声界、耳识界及耳触、耳触为缘所生诸受；由此住故，于耳界作加行，乃至于耳触为缘所生诸受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鼻界，住香界、鼻识界及鼻触、鼻触为缘所生诸受；由此住故，于鼻界作加行，乃至于鼻触为缘所生诸受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舌界，住味界、舌识界及舌触、舌触为缘所生诸受；由此住故，于舌界作加行，乃至于舌触为缘所生诸受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身界，住触界、身识界及身触、身触为缘所生诸受；由此住故，于身界作加行，乃至于身触为缘所生诸受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意界，住法界、意识界及意触、意触为缘所生诸受；由此住故，于意界作加行，乃至于意触为缘所生诸受作加行；由加行故，不能摄受般若波罗蜜多，不能修行般若波罗蜜多，不能圆满般若波罗蜜多，不能成办一切相智。</w:t>
      </w:r>
    </w:p>
    <w:p w:rsidR="00FD0520" w:rsidRDefault="00FD0520" w:rsidP="00FD0520"/>
    <w:p w:rsidR="00E87B55" w:rsidRDefault="00E87B55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地界，住水、火、风、空、识界；由此住故，于地界作加行，乃至于识界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苦圣谛，住集、灭、道圣谛；由此住故，于苦圣谛作加行，于集、灭、道圣谛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无明，住行、识、名色、六处、触、受、爱、取、有、生、老死愁叹苦忧恼；由此住故，于无明作加行，乃至于老死愁叹苦忧恼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四静虑，住四无量、四无色定；由此住故，于四静虑作加行，于四无量、四无色定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五眼，住六神通；由此住故，于五眼作加行，于六神通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布施波罗蜜多，住净戒、安忍、精进、静虑、般若波罗蜜多；由此住故，于布施波罗蜜多作加行，乃至于般若波罗蜜多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四念住，住四正断、四神足、五根、五力、七等觉支、八圣道支；由此住故，于四念住作加行，乃至于八圣道支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佛十力，住四无所畏、四无碍解、大慈、大悲、大喜、大舍、十八佛不共法、一切智、道相智、一切相智；由此住故，于佛十力作加行，乃至于一切相智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诸字，住诸字所引、若一言所引、若二言所引、若多言所引；由此住故，于诸字作加行，于诸字所引作加行；由加行故，不能摄受般若波罗蜜多，不能修行般若波罗蜜多，不能圆满般若波罗蜜多，不能成办一切相智。</w:t>
      </w:r>
    </w:p>
    <w:p w:rsidR="00E87B55" w:rsidRDefault="00E87B55" w:rsidP="00FD0520"/>
    <w:p w:rsidR="00E87B55" w:rsidRDefault="00E87B55" w:rsidP="00FD0520"/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诸法若常若无常，住诸法若乐若苦、若我若无我、若净若不净、若寂静若不寂静、若远离若不远离；由此住故，于诸法常无常作加行，乃至于诸法远离不远离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世尊，若菩萨摩诃萨无方便善巧修行般若波罗蜜多时，我、我所执所缠扰故，心便住一切陀罗尼门，住一切三摩地门；由此住故，于一切陀罗尼门作加行，于一切三摩地门作加行；由加行故，不能摄受般若波罗蜜多，不能修行般若波罗蜜多，不能圆满般若波罗蜜多，不能成办一切相智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何以故？世尊，色不应摄受，受、想、行、识不应摄受；色既不应摄受便非色，受、想、行、识既不应摄受便非受、想、行、识。所以者何？本性空故。乃至一切陀罗尼门不应摄受，一切三摩地门不应摄受；陀罗尼门既不应摄受便非陀罗尼门，三摩地门既不应摄受便非三摩地门。所以者何？本性空故。其所摄受修行圆满般若波罗蜜多亦不应摄受，如是般若波罗蜜多既不应摄受便非般若波罗蜜多。所以者何？本性空故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如是菩萨摩诃萨修行般若波罗蜜多时，应以本性空观一切法。作此观时，于一切法心无行处，是名菩萨摩诃萨无所摄受三摩地。此三摩地微妙殊胜广大无量，能集无边无碍作用，不共一切声闻、独觉。其所成办一切相智亦不应摄受，如是一切相智既不应摄受便非一切相智。所以者何？以内空故，外空故，内外空故，空空故，大空故，胜义空故，有为空故，无为空故，毕竟空故，无际空故，散空故，无变异空故，本性空故，自相空故，共相空故，一切法空故，不可得空故，无性空故，自性空故，无性自性空故。何以故？世尊，是一切相智非取相修得。所以者何？诸取相者皆是烦恼。何等为相？所谓色相，受、想、行、识相，乃至一切陀罗尼门相、一切三摩地门相。于此诸相而取著者，名为烦恼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若取相修得一切相智者，胜军梵志于一切智智不应信解。何等名为彼信解相？谓于般若波罗蜜多深生净信，由胜解力思惟观察一切智智，不以相方便，亦不以非相方便，以相与非相俱不可取故。是胜军梵志虽由信解力归趣佛法，名随信行者，而能以本性空悟入一切智智；既悟入已，不取色相，不取受、想、行、识相，乃至不取一切陀罗尼门相，不取一切三摩地门相。何以故？</w:t>
      </w:r>
      <w:r w:rsidRPr="00087ABC">
        <w:rPr>
          <w:rFonts w:hint="eastAsia"/>
          <w:b/>
        </w:rPr>
        <w:t>以一切法自相皆空，能取、所取俱不可得故。</w:t>
      </w:r>
    </w:p>
    <w:p w:rsidR="00FD0520" w:rsidRDefault="00FD0520" w:rsidP="00FD0520"/>
    <w:p w:rsidR="00FD0520" w:rsidRDefault="00FD0520" w:rsidP="00FD0520">
      <w:r>
        <w:rPr>
          <w:rFonts w:hint="eastAsia"/>
        </w:rPr>
        <w:t>如是梵志不以内得现观而观一切智智，不以外得现观而观一切智智，不以内外得现观而观一切智智，不以无智得现观而观一切智智，不以余得现观而观一切智智，亦不以不得现观而观一切智智。所以者何？是胜军梵志不见所观一切智智，不见能观般若，不见观者及观所依处。是胜军梵志非于内色观一切智智，非于内受、想、行、识观一切智智；非于外色观一切智智，非于外受、想、行、识观一切智智；非于内外色观一切智智，非于内外受、想、行、识观一切智智；亦非离色观一切智智，亦非离受、想、行、识观一切智智。乃至非于内一切陀罗尼门观一切智智，非于内一切三摩地门观一切智智；非于外一切陀罗尼门观一切智智，非于外一切三摩地门观一切智智；非于内外一切陀罗尼门观一切智智，非于内外一切三摩地门观一切智智；亦非离一切陀罗尼门观一切智智，亦非离一切三摩地门观一切智智。何以故？若内、若外、若内外、若离内外皆不可得故。</w:t>
      </w:r>
    </w:p>
    <w:p w:rsidR="00E87B55" w:rsidRDefault="00E87B55" w:rsidP="00FD0520"/>
    <w:p w:rsidR="00E87B55" w:rsidRDefault="00E87B55" w:rsidP="00FD0520"/>
    <w:p w:rsidR="00FD0520" w:rsidRDefault="00FD0520" w:rsidP="00FD0520"/>
    <w:p w:rsidR="00FD0520" w:rsidRDefault="00FD0520" w:rsidP="00FD0520">
      <w:r>
        <w:rPr>
          <w:rFonts w:hint="eastAsia"/>
        </w:rPr>
        <w:t>是胜军梵志以如是等诸离相门，于一切智智深生信解；由此信解，于一切法皆无取著，以诸法实相不可得故。如是梵志以离相门，于一切智智得信解已，于一切法皆不取相，亦不思惟无相，诸法以相、无相法皆不可得故。如是梵志由胜解力，于一切法不取不舍，实相法中无取舍故。时，彼梵志于自信解乃至于涅槃亦不取著。所以者何？</w:t>
      </w:r>
      <w:r w:rsidRPr="00087ABC">
        <w:rPr>
          <w:rFonts w:hint="eastAsia"/>
          <w:b/>
        </w:rPr>
        <w:t>以一切法本性皆空不可取故。</w:t>
      </w:r>
    </w:p>
    <w:p w:rsidR="00FD0520" w:rsidRDefault="00FD0520" w:rsidP="00FD0520"/>
    <w:p w:rsidR="00FD0520" w:rsidRDefault="00FD0520" w:rsidP="00FD0520">
      <w:r w:rsidRPr="00087ABC">
        <w:rPr>
          <w:rFonts w:hint="eastAsia"/>
          <w:b/>
        </w:rPr>
        <w:t>世尊，菩萨摩诃萨般若波罗蜜多亦复如是，于一切法无所取著，能从此岸到彼岸故；若于诸法少有取著，则于彼岸非为能到。是故菩萨摩诃萨修行般若波罗蜜多时，不取一切色，不取一切受、想、行、识，以一切法无所取故，乃至不取一切陀罗尼门，不取一切三摩地门，亦以一切法无所取故。是菩萨摩诃萨虽于一切色，一切受、想、行、识，乃至一切陀罗尼门、一切三摩地门，若总若别皆无所取；而以本愿所行四念住乃至八圣道支未圆满故，及以本愿所证佛十力乃至一切相智未成办故，于其中间终不以不取一切相故而般涅槃。是菩萨摩诃萨虽能圆满四念住乃至八圣道支，及能成办佛十力乃至一切相智，而不见四念住乃至八圣道支，及不见佛十力乃至一切相智。何以故？是四念住即非四念住，乃至八圣道支即非八圣道支，及佛十力即非佛十力，乃至一切相智即非一切相智，以一切法非法、非非法故。是菩萨摩诃萨修行般若波罗蜜多时，于一切法虽无所取，而能成办一切事业。</w:t>
      </w:r>
    </w:p>
    <w:sectPr w:rsidR="00FD0520" w:rsidSect="007741BD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C54" w:rsidRDefault="00991C54" w:rsidP="00A439C3">
      <w:r>
        <w:separator/>
      </w:r>
    </w:p>
  </w:endnote>
  <w:endnote w:type="continuationSeparator" w:id="0">
    <w:p w:rsidR="00991C54" w:rsidRDefault="00991C54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767017"/>
      <w:docPartObj>
        <w:docPartGallery w:val="Page Numbers (Bottom of Page)"/>
        <w:docPartUnique/>
      </w:docPartObj>
    </w:sdtPr>
    <w:sdtContent>
      <w:p w:rsidR="00E87B55" w:rsidRDefault="00C858B1">
        <w:pPr>
          <w:pStyle w:val="a4"/>
          <w:jc w:val="right"/>
        </w:pPr>
        <w:fldSimple w:instr=" PAGE   \* MERGEFORMAT ">
          <w:r w:rsidR="00087ABC" w:rsidRPr="00087ABC">
            <w:rPr>
              <w:noProof/>
              <w:lang w:val="zh-CN"/>
            </w:rPr>
            <w:t>11</w:t>
          </w:r>
        </w:fldSimple>
      </w:p>
    </w:sdtContent>
  </w:sdt>
  <w:p w:rsidR="00E87B55" w:rsidRDefault="00E87B5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C54" w:rsidRDefault="00991C54" w:rsidP="00A439C3">
      <w:r>
        <w:separator/>
      </w:r>
    </w:p>
  </w:footnote>
  <w:footnote w:type="continuationSeparator" w:id="0">
    <w:p w:rsidR="00991C54" w:rsidRDefault="00991C54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B55" w:rsidRPr="00E87B55" w:rsidRDefault="00E87B55" w:rsidP="00E87B55">
    <w:pPr>
      <w:jc w:val="center"/>
      <w:rPr>
        <w:rFonts w:ascii="黑体" w:eastAsia="黑体" w:hAnsi="黑体"/>
        <w:sz w:val="32"/>
        <w:szCs w:val="32"/>
      </w:rPr>
    </w:pPr>
    <w:r w:rsidRPr="00E87B55">
      <w:rPr>
        <w:rFonts w:ascii="黑体" w:eastAsia="黑体" w:hAnsi="黑体" w:hint="eastAsia"/>
        <w:sz w:val="32"/>
        <w:szCs w:val="32"/>
      </w:rPr>
      <w:t>不应住</w:t>
    </w:r>
  </w:p>
  <w:p w:rsidR="00E87B55" w:rsidRPr="00E87B55" w:rsidRDefault="00E87B55" w:rsidP="00E87B55">
    <w:pPr>
      <w:jc w:val="center"/>
      <w:rPr>
        <w:rFonts w:ascii="黑体" w:eastAsia="黑体" w:hAnsi="黑体"/>
        <w:sz w:val="18"/>
        <w:szCs w:val="18"/>
      </w:rPr>
    </w:pPr>
    <w:r w:rsidRPr="00E87B55">
      <w:rPr>
        <w:rFonts w:ascii="黑体" w:eastAsia="黑体" w:hAnsi="黑体" w:hint="eastAsia"/>
        <w:sz w:val="18"/>
        <w:szCs w:val="18"/>
      </w:rPr>
      <w:t>乾隆大藏经第1部《大般若波罗蜜多经》（第036-037卷）</w:t>
    </w:r>
  </w:p>
  <w:p w:rsidR="00E87B55" w:rsidRPr="00087ABC" w:rsidRDefault="00087ABC">
    <w:pPr>
      <w:pStyle w:val="a3"/>
      <w:rPr>
        <w:rFonts w:ascii="黑体" w:eastAsia="黑体" w:hAnsi="黑体"/>
      </w:rPr>
    </w:pPr>
    <w:r w:rsidRPr="00087ABC">
      <w:rPr>
        <w:rFonts w:ascii="黑体" w:eastAsia="黑体" w:hAnsi="黑体" w:hint="eastAsia"/>
      </w:rPr>
      <w:t>初分 无住品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087ABC"/>
    <w:rsid w:val="00130B74"/>
    <w:rsid w:val="003B328F"/>
    <w:rsid w:val="003C0829"/>
    <w:rsid w:val="00460BB2"/>
    <w:rsid w:val="00461AC6"/>
    <w:rsid w:val="00723786"/>
    <w:rsid w:val="00725B68"/>
    <w:rsid w:val="00743F26"/>
    <w:rsid w:val="007741BD"/>
    <w:rsid w:val="008606C7"/>
    <w:rsid w:val="00991C54"/>
    <w:rsid w:val="009F30BA"/>
    <w:rsid w:val="00A32D36"/>
    <w:rsid w:val="00A439C3"/>
    <w:rsid w:val="00C73ED9"/>
    <w:rsid w:val="00C749F8"/>
    <w:rsid w:val="00C858B1"/>
    <w:rsid w:val="00C9416E"/>
    <w:rsid w:val="00CC7C81"/>
    <w:rsid w:val="00CF194E"/>
    <w:rsid w:val="00E87B55"/>
    <w:rsid w:val="00F82337"/>
    <w:rsid w:val="00F9533E"/>
    <w:rsid w:val="00FD0520"/>
    <w:rsid w:val="00FF2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87B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87B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83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1821</Words>
  <Characters>10385</Characters>
  <Application>Microsoft Office Word</Application>
  <DocSecurity>0</DocSecurity>
  <Lines>86</Lines>
  <Paragraphs>24</Paragraphs>
  <ScaleCrop>false</ScaleCrop>
  <Company>2012</Company>
  <LinksUpToDate>false</LinksUpToDate>
  <CharactersWithSpaces>12182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15</cp:revision>
  <dcterms:created xsi:type="dcterms:W3CDTF">2023-05-08T08:36:00Z</dcterms:created>
  <dcterms:modified xsi:type="dcterms:W3CDTF">2023-08-25T07:52:00Z</dcterms:modified>
</cp:coreProperties>
</file>