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8606C7" w:rsidRDefault="008606C7" w:rsidP="008606C7">
      <w:r>
        <w:rPr>
          <w:rFonts w:hint="eastAsia"/>
        </w:rPr>
        <w:t>尔时，具寿善现白佛言：“世尊，菩萨摩诃萨欲满布施波罗蜜多，当学般若波罗蜜多；菩萨摩诃萨欲满净戒、安忍、精进、静虑、般若波罗蜜多，当学般若波罗蜜多。菩萨摩诃萨欲遍知色，当学般若波罗蜜多；菩萨摩诃萨欲遍知受、想、行、识，当学般若波罗蜜多。菩萨摩诃萨欲遍知眼处，当学般若波罗蜜多；菩萨摩诃萨欲遍知耳、鼻、舌、身、意处，当学般若波罗蜜多。菩萨摩诃萨欲遍知色处，当学般若波罗蜜多；菩萨摩诃萨欲遍知声、香、味、触、法处，当学般若波罗蜜多。菩萨摩诃萨欲遍知眼界、色界、眼识界及眼触、眼触为缘所生诸受，当学般若波罗蜜多；菩萨摩诃萨欲遍知耳界、声界、耳识界及耳触、耳触为缘所生诸受，当学般若波罗蜜多；菩萨摩诃萨欲遍知鼻界、香界、鼻识界及鼻触、鼻触为缘所生诸受，当学般若波罗蜜多；菩萨摩诃萨欲遍知舌界、味界、舌识界及舌触、舌触为缘所生诸受，当学般若波罗蜜多；菩萨摩诃萨欲遍知身界、触界、身识界及身触、身触为缘所生诸受，当学般若波罗蜜多；菩萨摩诃萨欲遍知意界、法界、意识界及意触、意触为缘所生诸受，当学般若波罗蜜多。菩萨摩诃萨欲遍知地界，当学般若波罗蜜多；菩萨摩诃萨欲遍知水、火、风、空、识界，当学般若波罗蜜多。菩萨摩诃萨欲遍知苦圣谛，当学般若波罗蜜多；菩萨摩诃萨欲遍知集、灭、道圣谛，当学般若波罗蜜多。菩萨摩诃萨欲遍知无明，当学般若波罗蜜多；菩萨摩诃萨欲遍知行、识、名色、六处、触、受、爱、取、有、生、老死愁叹苦忧恼，当学般若波罗蜜多。菩萨摩诃萨欲永断贪、瞋、痴，当学般若波罗蜜多。菩萨摩诃萨欲永断萨迦耶见、戒禁取、疑、欲贪、瞋恚，当学般若波罗蜜多。菩萨摩诃萨欲永断色贪、无色贪、无明、慢、掉举，当学般若波罗蜜多。菩萨摩诃萨欲永断一切缠结、随眠，当学般若波罗蜜多。菩萨摩诃萨欲永断四食，当学般若波罗蜜多。菩萨摩诃萨欲永断四暴流、轭、取，当学般若波罗蜜多。菩萨摩诃萨欲永断四身系、四颠倒，当学般若波罗蜜多。菩萨摩诃萨欲永断三漏、三不善根，当学般若波罗蜜多。菩萨摩诃萨欲远离十不善业道，当学般若波罗蜜多；菩萨摩诃萨欲习行十善业道，当学般若波罗蜜多。菩萨摩诃萨欲修四静虑、四无量、四无色定，当学般若波罗蜜多。菩萨摩诃萨欲修四念住，当学般若波罗蜜多；菩萨摩诃萨欲修四正断、四神足、五根、五力、七等觉支、八圣道支，当学般若波罗蜜多。菩萨摩诃萨欲得佛十力，当学般若波罗蜜多；菩萨摩诃萨欲得四无所畏、四无碍解、大慈、大悲、大喜、大舍、十八佛不共法、一切智、道相智、一切相智，当学般若波罗蜜多。菩萨摩诃萨欲得六神通自在，当学般若波罗蜜多。菩萨摩诃萨欲得四静虑、四无色定、灭尽定，次第超越顺逆自在，当学般若波罗蜜多。菩萨摩诃萨欲于一切陀罗尼门、三摩地门皆得自在，当学般若波罗蜜多。菩萨摩诃萨欲得具觉支三摩地、狮子游戏三摩地、狮子奋迅三摩地、狮子频申三摩地、狮子欠呿三摩地、健行三摩地、宝印三摩地、妙月三摩地、月幢相三摩地、一切法印三摩地、灌顶印三摩地、法界决定三摩地、决定幢相三摩地、金刚喻三摩地、入一切法印三摩地、安住定王三摩地、王印三摩地、精进力三摩地、等涌三摩地、入一切言词决定三摩地、入一切名字决定三摩地、观方三摩地、陀罗尼印三摩地、无忘失三摩地、诸法等趣海印三摩地、遍覆虚空三摩地、三轮清净三摩地、趣向不退转神通三摩地、器中涌出三摩地、最胜幢相三摩地、烧诸烦恼三摩地、降伏四魔三摩地、大智慧炬三摩地、出生十力三摩地，菩萨摩诃萨欲得如是等无量百千三摩地门，当学般若波罗蜜多。菩萨摩诃萨欲满一切有情心之所愿，当学般若波罗蜜多。</w:t>
      </w:r>
    </w:p>
    <w:p w:rsidR="008606C7" w:rsidRDefault="008606C7" w:rsidP="008606C7">
      <w:r>
        <w:rPr>
          <w:rFonts w:hint="eastAsia"/>
        </w:rPr>
        <w:t>菩萨摩诃萨欲满如是殊胜善根，由此善根，永不堕恶趣，不生贫贱家，不堕声闻及独觉地，于菩萨顶终不退堕，当学般若波罗蜜多。</w:t>
      </w:r>
    </w:p>
    <w:p w:rsidR="008606C7" w:rsidRDefault="008606C7" w:rsidP="008606C7"/>
    <w:p w:rsidR="008606C7" w:rsidRDefault="008606C7" w:rsidP="008606C7"/>
    <w:p w:rsidR="008606C7" w:rsidRDefault="008606C7" w:rsidP="008606C7"/>
    <w:p w:rsidR="006B679A" w:rsidRDefault="006B679A" w:rsidP="008606C7"/>
    <w:p w:rsidR="006B679A" w:rsidRDefault="006B679A" w:rsidP="008606C7"/>
    <w:p w:rsidR="006B679A" w:rsidRDefault="006B679A" w:rsidP="008606C7"/>
    <w:p w:rsidR="008606C7" w:rsidRPr="007C62CF" w:rsidRDefault="008606C7" w:rsidP="008606C7">
      <w:pPr>
        <w:rPr>
          <w:b/>
        </w:rPr>
      </w:pPr>
      <w:r w:rsidRPr="007C62CF">
        <w:rPr>
          <w:rFonts w:hint="eastAsia"/>
          <w:b/>
        </w:rPr>
        <w:t>时，舍利子问善现言：“云何名为菩萨顶堕？”</w:t>
      </w:r>
    </w:p>
    <w:p w:rsidR="006B679A" w:rsidRPr="007C62CF" w:rsidRDefault="006B679A" w:rsidP="008606C7">
      <w:pPr>
        <w:rPr>
          <w:b/>
        </w:rPr>
      </w:pPr>
    </w:p>
    <w:p w:rsidR="008606C7" w:rsidRPr="007C62CF" w:rsidRDefault="008606C7" w:rsidP="008606C7">
      <w:pPr>
        <w:rPr>
          <w:b/>
        </w:rPr>
      </w:pPr>
      <w:r w:rsidRPr="007C62CF">
        <w:rPr>
          <w:rFonts w:hint="eastAsia"/>
          <w:b/>
        </w:rPr>
        <w:t>善现答言：“若诸菩萨无方便善巧而行六波罗蜜多，无方便善巧住三解脱门，堕于声闻或独觉地，不入菩萨正性离生，如是名为菩萨顶堕。即此顶堕，亦名为生。”</w:t>
      </w:r>
    </w:p>
    <w:p w:rsidR="008606C7" w:rsidRPr="007C62CF" w:rsidRDefault="008606C7" w:rsidP="008606C7">
      <w:pPr>
        <w:rPr>
          <w:b/>
        </w:rPr>
      </w:pPr>
    </w:p>
    <w:p w:rsidR="008606C7" w:rsidRPr="007C62CF" w:rsidRDefault="008606C7" w:rsidP="008606C7">
      <w:pPr>
        <w:rPr>
          <w:b/>
        </w:rPr>
      </w:pPr>
      <w:r w:rsidRPr="007C62CF">
        <w:rPr>
          <w:rFonts w:hint="eastAsia"/>
          <w:b/>
        </w:rPr>
        <w:t>时，舍利子即复问言：“何缘菩萨顶堕名生？”</w:t>
      </w:r>
    </w:p>
    <w:p w:rsidR="006B679A" w:rsidRPr="007C62CF" w:rsidRDefault="006B679A" w:rsidP="008606C7">
      <w:pPr>
        <w:rPr>
          <w:b/>
        </w:rPr>
      </w:pPr>
    </w:p>
    <w:p w:rsidR="008606C7" w:rsidRPr="007C62CF" w:rsidRDefault="008606C7" w:rsidP="008606C7">
      <w:pPr>
        <w:rPr>
          <w:b/>
        </w:rPr>
      </w:pPr>
      <w:r w:rsidRPr="007C62CF">
        <w:rPr>
          <w:rFonts w:hint="eastAsia"/>
          <w:b/>
        </w:rPr>
        <w:t>善现答言：“生谓法爱，若诸菩萨顺道法爱，说名为生。”</w:t>
      </w:r>
    </w:p>
    <w:p w:rsidR="006B679A" w:rsidRPr="007C62CF" w:rsidRDefault="006B679A" w:rsidP="008606C7">
      <w:pPr>
        <w:rPr>
          <w:b/>
        </w:rPr>
      </w:pPr>
    </w:p>
    <w:p w:rsidR="008606C7" w:rsidRPr="007C62CF" w:rsidRDefault="008606C7" w:rsidP="008606C7">
      <w:pPr>
        <w:rPr>
          <w:b/>
        </w:rPr>
      </w:pPr>
      <w:r w:rsidRPr="007C62CF">
        <w:rPr>
          <w:rFonts w:hint="eastAsia"/>
          <w:b/>
        </w:rPr>
        <w:t>舍利子言：“何谓菩萨顺道法爱？”</w:t>
      </w:r>
    </w:p>
    <w:p w:rsidR="006B679A" w:rsidRPr="007C62CF" w:rsidRDefault="006B679A" w:rsidP="008606C7">
      <w:pPr>
        <w:rPr>
          <w:b/>
        </w:rPr>
      </w:pPr>
    </w:p>
    <w:p w:rsidR="008606C7" w:rsidRPr="007C62CF" w:rsidRDefault="008606C7" w:rsidP="008606C7">
      <w:pPr>
        <w:rPr>
          <w:b/>
        </w:rPr>
      </w:pPr>
      <w:r w:rsidRPr="007C62CF">
        <w:rPr>
          <w:rFonts w:hint="eastAsia"/>
          <w:b/>
        </w:rPr>
        <w:t>善现答言：“若菩萨摩诃萨修行般若波罗蜜多时，于色住空而起想著，于受、想、行、识住空而起想著；于色住无相而起想著，于受、想、行、识住无相而起想著；于色住无愿而起想著，于受、想、行、识住无愿而起想著；于色住无常而起想著，于受、想、行、识住无常而起想著；于色住苦而起想著，于受、想、行、识住苦而起想著；于色住无我而起想著，于受、想、行、识住无我而起想著；于色住不净而起想著，于受、想、行、识住不净而起想著；于色住寂静而起想著，于受、想、行、识住寂静而起想著；于色住远离而起想著，于受、想、行、识住远离而起想著。是为菩萨顺道法爱。</w:t>
      </w:r>
    </w:p>
    <w:p w:rsidR="006B679A" w:rsidRPr="007C62CF" w:rsidRDefault="006B679A" w:rsidP="008606C7">
      <w:pPr>
        <w:rPr>
          <w:b/>
        </w:rPr>
      </w:pPr>
    </w:p>
    <w:p w:rsidR="007C62CF" w:rsidRPr="007C62CF" w:rsidRDefault="008606C7" w:rsidP="008606C7">
      <w:pPr>
        <w:rPr>
          <w:rFonts w:hint="eastAsia"/>
          <w:b/>
        </w:rPr>
      </w:pPr>
      <w:r w:rsidRPr="007C62CF">
        <w:rPr>
          <w:rFonts w:hint="eastAsia"/>
          <w:b/>
        </w:rPr>
        <w:t>复次，舍利子，若菩萨摩诃萨作是念言：‘是色应断，是受、想、行、识应断；由此故色应断，由此故受、想、行、识应断。是苦应遍知，由此故苦应遍知；是集应永断，由此故集应永断；是灭应作证，由此故灭应作证；是道应修习，由此故道应修习。是杂染、是清净，是应亲近、是不应亲近，是应行、是不应行，是道、是非道，是应学、是不应学，是布施波罗蜜多、是非布施波罗蜜多，是净戒波罗蜜多、是非净戒波罗蜜多，是安忍波罗蜜多、是非安忍波罗蜜多，是精进波罗蜜多、是非精进波罗蜜多，是静虑波罗蜜多、是非静虑波罗蜜多，是般若波罗蜜多、是非般若波罗蜜多，是方便善巧、是非方便善巧，是菩萨生、是菩萨离生。’</w:t>
      </w:r>
    </w:p>
    <w:p w:rsidR="007C62CF" w:rsidRPr="007C62CF" w:rsidRDefault="007C62CF" w:rsidP="008606C7">
      <w:pPr>
        <w:rPr>
          <w:rFonts w:hint="eastAsia"/>
          <w:b/>
        </w:rPr>
      </w:pPr>
    </w:p>
    <w:p w:rsidR="008606C7" w:rsidRPr="007C62CF" w:rsidRDefault="008606C7" w:rsidP="008606C7">
      <w:pPr>
        <w:rPr>
          <w:b/>
        </w:rPr>
      </w:pPr>
      <w:r w:rsidRPr="007C62CF">
        <w:rPr>
          <w:rFonts w:hint="eastAsia"/>
          <w:b/>
        </w:rPr>
        <w:t>舍利子，若菩萨摩诃萨修行般若波罗蜜多时，住如是等法而生想著，是为菩萨顺道法爱。如是法爱说名为生，如宿食生能为过患。”</w:t>
      </w:r>
    </w:p>
    <w:p w:rsidR="006B679A" w:rsidRDefault="006B679A" w:rsidP="008606C7"/>
    <w:p w:rsidR="006B679A" w:rsidRDefault="006B679A" w:rsidP="008606C7"/>
    <w:p w:rsidR="006B679A" w:rsidRDefault="006B679A" w:rsidP="008606C7"/>
    <w:p w:rsidR="006B679A" w:rsidRDefault="006B679A" w:rsidP="008606C7"/>
    <w:p w:rsidR="006B679A" w:rsidRDefault="006B679A" w:rsidP="008606C7"/>
    <w:p w:rsidR="006B679A" w:rsidRDefault="006B679A" w:rsidP="008606C7"/>
    <w:p w:rsidR="006B679A" w:rsidRDefault="006B679A" w:rsidP="008606C7"/>
    <w:p w:rsidR="006B679A" w:rsidRDefault="006B679A" w:rsidP="008606C7"/>
    <w:p w:rsidR="006B679A" w:rsidRDefault="006B679A" w:rsidP="008606C7"/>
    <w:p w:rsidR="006B679A" w:rsidRDefault="006B679A" w:rsidP="008606C7"/>
    <w:p w:rsidR="006B679A" w:rsidRDefault="006B679A" w:rsidP="008606C7"/>
    <w:p w:rsidR="006B679A" w:rsidRDefault="006B679A" w:rsidP="008606C7"/>
    <w:p w:rsidR="006B679A" w:rsidRDefault="006B679A" w:rsidP="008606C7"/>
    <w:p w:rsidR="006B679A" w:rsidRDefault="006B679A" w:rsidP="008606C7"/>
    <w:p w:rsidR="008606C7" w:rsidRDefault="008606C7" w:rsidP="008606C7">
      <w:r>
        <w:rPr>
          <w:rFonts w:hint="eastAsia"/>
        </w:rPr>
        <w:t>时，舍利子问善现言：“云何菩萨摩诃萨入正性离生？”</w:t>
      </w:r>
    </w:p>
    <w:p w:rsidR="006B679A" w:rsidRDefault="006B679A" w:rsidP="008606C7"/>
    <w:p w:rsidR="008606C7" w:rsidRDefault="008606C7" w:rsidP="008606C7">
      <w:r>
        <w:rPr>
          <w:rFonts w:hint="eastAsia"/>
        </w:rPr>
        <w:t>善现答言：“若菩萨摩诃萨修行般若波罗蜜多时，不见内空、不待内空而观外空，不见外空、不待外空而观内空；不待外空而观内外空，不见内外空、不待内外空而观外空；不待内外空而观空空，不见空空、不待空空而观内外空；不待空空而观大空，不见大空、不待大空而观空空；不待大空而观胜义空，不见胜义空、不待胜义空而观大空；不待胜义空而观有为空，不见有为空、不待有为空而观胜义空；不待有为空而观无为空，不见无为空、不待无为空而观有为空；不待无为空而观毕竟空，不见毕竟空、不待毕竟空而观无为空；不待毕竟空而观无际空，不见无际空、不待无际空而观毕竟空；不待无际空而观散空，不见散空、不待散空而观无际空；不待散空而观无变异空，不见无变异空、不待无变异空而观散空；不待无变异空而观本性空，不见本性空、不待本性空而观无变异空；不待本性空而观自相空，不见自相空、不待自相空而观本性空；不待自相空而观共相空，不见共相空、不待共相空而观自相空；不待共相空而观一切法空，不见一切法空、不待一切法空而观共相空；不待一切法空而观不可得空，不见不可得空、不待不可得空而观一切法空；不待不可得空而观无性空，不见无性空、不待无性空而观不可得空；不待无性空而观自性空，不见自性空、不待自性空而观无性空；不待自性空而观无性自性空，不见无性自性空、不待无性自性空而观自性空。舍利子，菩萨摩诃萨行般若波罗蜜多时，若作是观，名入菩萨正性离生。</w:t>
      </w:r>
    </w:p>
    <w:p w:rsidR="006B679A" w:rsidRDefault="006B679A" w:rsidP="008606C7"/>
    <w:p w:rsidR="008606C7" w:rsidRDefault="008606C7" w:rsidP="008606C7">
      <w:r>
        <w:rPr>
          <w:rFonts w:hint="eastAsia"/>
        </w:rPr>
        <w:t>复次，舍利子，诸菩萨摩诃萨修行般若波罗蜜多时，应如是学：色应知不应著，受、想、行、识应知不应著，色名应知不应著，受、想、行、识名应知不应著；眼处应知不应著，耳、鼻、舌、身、意处应知不应著，眼处名应知不应著，耳、鼻、舌、身、意处名应知不应著；色处应知不应著，声、香、味、触、法处应知不应著，色处名应知不应著，声、香、味、触、法处名应知不应著；眼界、色界、眼识界应知不应著，眼界、色界、眼识界名应知不应著，耳界、声界、耳识界应知不应著，耳界、声界、耳识界名应知不应著，鼻界、香界、鼻识界应知不应著，鼻界、香界、鼻识界名应知不应著，舌界、味界、舌识界应知不应著，舌界、味界、舌识界名应知不应著，身界、触界、身识界应知不应著，身界、触界、身识界名应知不应著，意界、法界、意识界应知不应著，意界、法界、意识界名应知不应著；地界应知不应著，水、火、风、空、识界应知不应著，地界名应知不应著，水、火、风、空、识界名应知不应著；苦圣谛应知不应著，集、灭、道圣谛应知不应著，苦圣谛名应知不应著，集、灭、道圣谛名应知不应著；无明应知不应著，行、识、名色、六处、触、受、爱、取、有、生、老死愁叹苦忧恼应知不应著，无明名应知不应著，行乃至老死愁叹苦忧恼名应知不应著；四静虑应知不应著，四无量、四无色定应知不应著，四静虑名应知不应著，四无量、四无色定名应知不应著；五眼应知不应著，六神通应知不应著，五眼名应知不应著，六神通名应知不应著；布施波罗蜜多应知不应著，净戒、安忍、精进、静虑、般若波罗蜜多应知不应著，布施波罗蜜多名应知不应著，净戒、安忍、精进、静虑、般若波罗蜜多名应知不应著；四念住应知不应著，四正断、四神足、五根、五力、七等觉支、八圣道支应知不应著，四念住名应知不应著，四正断乃至八圣道支名应知不应著；佛十力应知不应著，四无所畏、四无碍解、大慈、大悲、大喜、大舍、十八佛不共法、一切智、道相智、一切相智应知不应著，佛十力名应知不应著，四无所畏乃至一切相智名应知不应著。</w:t>
      </w:r>
    </w:p>
    <w:p w:rsidR="006B679A" w:rsidRDefault="006B679A" w:rsidP="008606C7"/>
    <w:p w:rsidR="008606C7" w:rsidRDefault="008606C7" w:rsidP="008606C7">
      <w:r>
        <w:rPr>
          <w:rFonts w:hint="eastAsia"/>
        </w:rPr>
        <w:t>复次，舍利子，诸菩萨摩诃萨修行般若波罗蜜多时，应如是学：菩提心应知不应著，菩提心名应知不应著；无等等心应知不应著，无等等心名应知不应著；广大心应知不应著，广大心名应知不应著。何以故？是心非心，本性净故。”</w:t>
      </w:r>
    </w:p>
    <w:p w:rsidR="008606C7" w:rsidRDefault="008606C7" w:rsidP="008606C7"/>
    <w:p w:rsidR="008606C7" w:rsidRDefault="008606C7" w:rsidP="008606C7">
      <w:r>
        <w:rPr>
          <w:rFonts w:hint="eastAsia"/>
        </w:rPr>
        <w:t>时，舍利子问善现言：“是心云何本性清净？”</w:t>
      </w:r>
    </w:p>
    <w:p w:rsidR="006B679A" w:rsidRDefault="006B679A" w:rsidP="008606C7"/>
    <w:p w:rsidR="008606C7" w:rsidRDefault="008606C7" w:rsidP="008606C7">
      <w:r>
        <w:rPr>
          <w:rFonts w:hint="eastAsia"/>
        </w:rPr>
        <w:t>善现答言：“是心本性非贪相应非不相应，非瞋相应非不相应，非痴相应非不相应，非诸缠结、随眠相应非不相应，非诸见趣、漏、暴流、轭、取等相应非不相应，非诸声闻、独觉心等相应非不相应。舍利子，是心如是本性清净。”</w:t>
      </w:r>
    </w:p>
    <w:p w:rsidR="006B679A" w:rsidRDefault="006B679A" w:rsidP="008606C7"/>
    <w:p w:rsidR="008606C7" w:rsidRDefault="008606C7" w:rsidP="008606C7">
      <w:r>
        <w:rPr>
          <w:rFonts w:hint="eastAsia"/>
        </w:rPr>
        <w:t>舍利子言：“是心为有心非心性不？”</w:t>
      </w:r>
    </w:p>
    <w:p w:rsidR="008606C7" w:rsidRDefault="008606C7" w:rsidP="008606C7">
      <w:r>
        <w:rPr>
          <w:rFonts w:hint="eastAsia"/>
        </w:rPr>
        <w:t>善现答言：“非心性中，有性、无性为可得不？”</w:t>
      </w:r>
    </w:p>
    <w:p w:rsidR="008606C7" w:rsidRDefault="008606C7" w:rsidP="008606C7">
      <w:r>
        <w:rPr>
          <w:rFonts w:hint="eastAsia"/>
        </w:rPr>
        <w:t>舍利子言：“不也，善现。”</w:t>
      </w:r>
    </w:p>
    <w:p w:rsidR="008606C7" w:rsidRDefault="008606C7" w:rsidP="008606C7">
      <w:r>
        <w:rPr>
          <w:rFonts w:hint="eastAsia"/>
        </w:rPr>
        <w:t>善现答言：“非心性中，有性无性既不可得，如何可言：是心为有心非心性不？”</w:t>
      </w:r>
    </w:p>
    <w:p w:rsidR="008606C7" w:rsidRDefault="008606C7" w:rsidP="008606C7">
      <w:r>
        <w:rPr>
          <w:rFonts w:hint="eastAsia"/>
        </w:rPr>
        <w:t>舍利子言：“何等名为心非心性？”</w:t>
      </w:r>
    </w:p>
    <w:p w:rsidR="008606C7" w:rsidRDefault="008606C7" w:rsidP="008606C7">
      <w:r>
        <w:rPr>
          <w:rFonts w:hint="eastAsia"/>
        </w:rPr>
        <w:t>善现答言：“于一切法无变异、无分别，是名心非心性。”</w:t>
      </w:r>
    </w:p>
    <w:p w:rsidR="008606C7" w:rsidRDefault="008606C7" w:rsidP="008606C7">
      <w:r>
        <w:rPr>
          <w:rFonts w:hint="eastAsia"/>
        </w:rPr>
        <w:t>舍利子言：“如心无变异、无分别，色亦无变异、无分别耶？”</w:t>
      </w:r>
    </w:p>
    <w:p w:rsidR="008606C7" w:rsidRDefault="008606C7" w:rsidP="008606C7">
      <w:r>
        <w:rPr>
          <w:rFonts w:hint="eastAsia"/>
        </w:rPr>
        <w:t>善现答言：“如是。”</w:t>
      </w:r>
    </w:p>
    <w:p w:rsidR="006B679A" w:rsidRDefault="006B679A" w:rsidP="008606C7">
      <w:pPr>
        <w:rPr>
          <w:rFonts w:hint="eastAsia"/>
        </w:rPr>
      </w:pPr>
    </w:p>
    <w:p w:rsidR="00603071" w:rsidRDefault="00603071" w:rsidP="008606C7"/>
    <w:p w:rsidR="008606C7" w:rsidRDefault="008606C7" w:rsidP="008606C7">
      <w:r>
        <w:rPr>
          <w:rFonts w:hint="eastAsia"/>
        </w:rPr>
        <w:t>如心无变异、无分别，受、想、行、识亦无变异、无分别耶？”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如心无变异、无分别，眼处亦无变异、无分别耶？”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如心无变异、无分别，耳、鼻、舌、身、意处亦无变异、无分别耶？”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如心无变异、无分别，色处亦无变异、无分别耶？”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如心无变异、无分别，声、香、味、触、法处亦无变异、无分别耶？”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如心无变异、无分别，眼界、色界、眼识界亦无变异、无分别耶？”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如心无变异、无分别，耳界、声界、耳识界亦无变异、无分别耶？”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如心无变异、无分别，鼻界、香界、鼻识界亦无变异、无分别耶？”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如心无变异、无分别，舌界、味界、舌识界亦无变异、无分别耶？”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如心无变异、无分别，身界、触界、身识界亦无变异、无分别耶？”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如心无变异、无分别，意界、法界、意识界亦无变异、无分别耶？”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如心无变异、无分别，地界亦无变异、无分别耶？”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如心无变异、无分别，水、火、风、空、识界亦无变异、无分别耶？”</w:t>
      </w:r>
    </w:p>
    <w:p w:rsidR="008606C7" w:rsidRDefault="008606C7" w:rsidP="008606C7">
      <w:pPr>
        <w:rPr>
          <w:rFonts w:hint="eastAsia"/>
        </w:rPr>
      </w:pPr>
      <w:r>
        <w:rPr>
          <w:rFonts w:hint="eastAsia"/>
        </w:rPr>
        <w:t>答言：“如是。”</w:t>
      </w:r>
    </w:p>
    <w:p w:rsidR="00603071" w:rsidRDefault="00603071" w:rsidP="008606C7">
      <w:pPr>
        <w:rPr>
          <w:rFonts w:hint="eastAsia"/>
        </w:rPr>
      </w:pPr>
    </w:p>
    <w:p w:rsidR="00603071" w:rsidRDefault="00603071" w:rsidP="008606C7"/>
    <w:p w:rsidR="008606C7" w:rsidRDefault="008606C7" w:rsidP="008606C7">
      <w:r>
        <w:rPr>
          <w:rFonts w:hint="eastAsia"/>
        </w:rPr>
        <w:t>如心无变异、无分别，苦圣谛亦无变异、无分别耶？”</w:t>
      </w:r>
    </w:p>
    <w:p w:rsidR="008606C7" w:rsidRDefault="008606C7" w:rsidP="008606C7">
      <w:pPr>
        <w:rPr>
          <w:rFonts w:hint="eastAsia"/>
        </w:rPr>
      </w:pPr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如心无变异、无分别，集、灭、道圣谛亦无变异、无分别耶？”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如心无变异、无分别，无明亦无变异、无分别耶？”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如心无变异、无分别，行、识、名色、六处、触、受、爱、取、有、生、老死愁叹苦忧恼亦无变异、无分别耶？”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如心无变异、无分别，四静虑亦无变异、无分别耶？”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如心无变异、无分别，四无量、四无色定亦无变异、无分别耶？”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如心无变异、无分别，五眼亦无变异、无分别耶？”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如心无变异、无分别，六神通亦无变异、无分别耶？”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如心无变异、无分别，布施波罗蜜多亦无变异、无分别耶？”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如心无变异、无分别，净戒、安忍、精进、静虑、般若波罗蜜多亦无变异、无分别耶？”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如心无变异、无分别，四念住亦无变异、无分别耶？”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如心无变异、无分别，四正断、四神足、五根、五力、七等觉支、八圣道支亦无变异、无分别耶？”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如心无变异、无分别，佛十力亦无变异、无分别耶？”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>
      <w:r>
        <w:rPr>
          <w:rFonts w:hint="eastAsia"/>
        </w:rPr>
        <w:t>如心无变异、无分别，四无所畏、四无碍解、大慈、大悲、大喜、大舍、十八佛不共法，乃至无上正等菩提亦无变异、无分别耶？”</w:t>
      </w:r>
    </w:p>
    <w:p w:rsidR="008606C7" w:rsidRDefault="008606C7" w:rsidP="008606C7">
      <w:r>
        <w:rPr>
          <w:rFonts w:hint="eastAsia"/>
        </w:rPr>
        <w:t>答言：“如是。”</w:t>
      </w:r>
    </w:p>
    <w:p w:rsidR="008606C7" w:rsidRDefault="008606C7" w:rsidP="008606C7"/>
    <w:p w:rsidR="008606C7" w:rsidRDefault="008606C7" w:rsidP="008606C7">
      <w:r>
        <w:rPr>
          <w:rFonts w:hint="eastAsia"/>
        </w:rPr>
        <w:t>时，舍利子赞善现言：“善哉！善哉！诚如所说。汝真佛子！从佛心生，从佛口生，从佛法生，从法化生，受佛法分，不受财分，于诸法中身自作证，慧眼现见而能起说。世尊说汝声闻众中住无诤定最为第一，如佛所说，真实不虚。</w:t>
      </w:r>
    </w:p>
    <w:p w:rsidR="006B679A" w:rsidRDefault="006B679A" w:rsidP="008606C7"/>
    <w:p w:rsidR="00F9533E" w:rsidRPr="00603071" w:rsidRDefault="008606C7" w:rsidP="008606C7">
      <w:pPr>
        <w:rPr>
          <w:b/>
        </w:rPr>
      </w:pPr>
      <w:r w:rsidRPr="00603071">
        <w:rPr>
          <w:rFonts w:hint="eastAsia"/>
          <w:b/>
        </w:rPr>
        <w:t>善现，菩萨摩诃萨于般若波罗蜜多应如是学。若菩萨摩诃萨于般若波罗蜜多能如是学，应知已住不退转地，不离般若波罗蜜多。善现，欲学声闻地者，当于般若波罗蜜多应勤听习、读诵受持、如理思惟，令其究竟；欲学独觉地者，当于般若波罗蜜多应勤听习、读诵受持、如理思惟，令其究竟；欲学菩萨地者，当于般若波罗蜜多应勤听习、读诵受持、如理思惟，令其究竟；欲学如来地者，当于般若波罗蜜多应勤听习、读诵受持、如理思惟，令其究竟。何以故？如是般若波罗蜜多中，广说开示三乘法故。若菩萨摩诃萨学般若波罗蜜多，则为遍学三乘，亦于三乘法皆得善巧。”</w:t>
      </w:r>
    </w:p>
    <w:sectPr w:rsidR="00F9533E" w:rsidRPr="00603071" w:rsidSect="007741BD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3EEC" w:rsidRDefault="00533EEC" w:rsidP="00A439C3">
      <w:r>
        <w:separator/>
      </w:r>
    </w:p>
  </w:endnote>
  <w:endnote w:type="continuationSeparator" w:id="0">
    <w:p w:rsidR="00533EEC" w:rsidRDefault="00533EEC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619158"/>
      <w:docPartObj>
        <w:docPartGallery w:val="Page Numbers (Bottom of Page)"/>
        <w:docPartUnique/>
      </w:docPartObj>
    </w:sdtPr>
    <w:sdtContent>
      <w:p w:rsidR="006B679A" w:rsidRDefault="0030096C">
        <w:pPr>
          <w:pStyle w:val="a4"/>
          <w:jc w:val="right"/>
        </w:pPr>
        <w:fldSimple w:instr=" PAGE   \* MERGEFORMAT ">
          <w:r w:rsidR="00603071" w:rsidRPr="00603071">
            <w:rPr>
              <w:noProof/>
              <w:lang w:val="zh-CN"/>
            </w:rPr>
            <w:t>5</w:t>
          </w:r>
        </w:fldSimple>
      </w:p>
    </w:sdtContent>
  </w:sdt>
  <w:p w:rsidR="006B679A" w:rsidRDefault="006B679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3EEC" w:rsidRDefault="00533EEC" w:rsidP="00A439C3">
      <w:r>
        <w:separator/>
      </w:r>
    </w:p>
  </w:footnote>
  <w:footnote w:type="continuationSeparator" w:id="0">
    <w:p w:rsidR="00533EEC" w:rsidRDefault="00533EEC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79A" w:rsidRPr="006B679A" w:rsidRDefault="006B679A" w:rsidP="006B679A">
    <w:pPr>
      <w:jc w:val="center"/>
      <w:rPr>
        <w:rFonts w:ascii="黑体" w:eastAsia="黑体" w:hAnsi="黑体"/>
        <w:sz w:val="32"/>
        <w:szCs w:val="32"/>
      </w:rPr>
    </w:pPr>
    <w:r w:rsidRPr="006B679A">
      <w:rPr>
        <w:rFonts w:ascii="黑体" w:eastAsia="黑体" w:hAnsi="黑体" w:hint="eastAsia"/>
        <w:sz w:val="32"/>
        <w:szCs w:val="32"/>
      </w:rPr>
      <w:t>当学般若波罗蜜多</w:t>
    </w:r>
  </w:p>
  <w:p w:rsidR="006B679A" w:rsidRPr="006B679A" w:rsidRDefault="006B679A" w:rsidP="006B679A">
    <w:pPr>
      <w:jc w:val="center"/>
      <w:rPr>
        <w:rFonts w:ascii="黑体" w:eastAsia="黑体" w:hAnsi="黑体"/>
        <w:sz w:val="18"/>
        <w:szCs w:val="18"/>
      </w:rPr>
    </w:pPr>
    <w:r w:rsidRPr="006B679A">
      <w:rPr>
        <w:rFonts w:ascii="黑体" w:eastAsia="黑体" w:hAnsi="黑体" w:hint="eastAsia"/>
        <w:sz w:val="18"/>
        <w:szCs w:val="18"/>
      </w:rPr>
      <w:t>乾隆大藏经第1部《大般若波罗蜜多经》（第036卷）</w:t>
    </w:r>
  </w:p>
  <w:p w:rsidR="006B679A" w:rsidRPr="007C62CF" w:rsidRDefault="007C62CF">
    <w:pPr>
      <w:pStyle w:val="a3"/>
      <w:rPr>
        <w:rFonts w:ascii="黑体" w:eastAsia="黑体" w:hAnsi="黑体"/>
      </w:rPr>
    </w:pPr>
    <w:r w:rsidRPr="007C62CF">
      <w:rPr>
        <w:rFonts w:ascii="黑体" w:eastAsia="黑体" w:hAnsi="黑体" w:hint="eastAsia"/>
      </w:rPr>
      <w:t>初分 劝学品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130B74"/>
    <w:rsid w:val="0030096C"/>
    <w:rsid w:val="003C0829"/>
    <w:rsid w:val="00460BB2"/>
    <w:rsid w:val="00461AC6"/>
    <w:rsid w:val="00533EEC"/>
    <w:rsid w:val="00603071"/>
    <w:rsid w:val="006B679A"/>
    <w:rsid w:val="00723786"/>
    <w:rsid w:val="00725B68"/>
    <w:rsid w:val="00743F26"/>
    <w:rsid w:val="007741BD"/>
    <w:rsid w:val="007C62CF"/>
    <w:rsid w:val="008606C7"/>
    <w:rsid w:val="0086459A"/>
    <w:rsid w:val="009F30BA"/>
    <w:rsid w:val="00A32D36"/>
    <w:rsid w:val="00A439C3"/>
    <w:rsid w:val="00C73ED9"/>
    <w:rsid w:val="00C9416E"/>
    <w:rsid w:val="00CC7C81"/>
    <w:rsid w:val="00CF194E"/>
    <w:rsid w:val="00F82337"/>
    <w:rsid w:val="00F9533E"/>
    <w:rsid w:val="00FF2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679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67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8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835</Words>
  <Characters>4764</Characters>
  <Application>Microsoft Office Word</Application>
  <DocSecurity>0</DocSecurity>
  <Lines>39</Lines>
  <Paragraphs>11</Paragraphs>
  <ScaleCrop>false</ScaleCrop>
  <Company>2012</Company>
  <LinksUpToDate>false</LinksUpToDate>
  <CharactersWithSpaces>5588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15</cp:revision>
  <dcterms:created xsi:type="dcterms:W3CDTF">2023-05-08T08:36:00Z</dcterms:created>
  <dcterms:modified xsi:type="dcterms:W3CDTF">2023-08-25T07:46:00Z</dcterms:modified>
</cp:coreProperties>
</file>