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C85E28" w:rsidRPr="00DC0BC4" w:rsidRDefault="00C85E28" w:rsidP="00C85E28">
      <w:pPr>
        <w:rPr>
          <w:b/>
        </w:rPr>
      </w:pPr>
      <w:r w:rsidRPr="00DC0BC4">
        <w:rPr>
          <w:rFonts w:hint="eastAsia"/>
          <w:b/>
        </w:rPr>
        <w:t>复次，舍利子，有菩萨摩诃萨修行般若波罗蜜多时，能引发六神通波罗蜜多。何等为六？一者、神境智证通波罗蜜多；二者、天耳智证通波罗蜜多；三者、他心智证通波罗蜜多；四者、宿住随念智证通波罗蜜多；五者、天眼智证通波罗蜜多；六者、漏尽智证通波罗蜜多。</w:t>
      </w:r>
    </w:p>
    <w:p w:rsidR="00C85E28" w:rsidRDefault="00C85E28" w:rsidP="00C85E28"/>
    <w:p w:rsidR="00C85E28" w:rsidRDefault="00C85E28" w:rsidP="00C85E28">
      <w:r>
        <w:rPr>
          <w:rFonts w:hint="eastAsia"/>
        </w:rPr>
        <w:t>尔时，舍利子白佛言：“世尊，云何菩萨摩诃萨修行般若波罗蜜多时，所引发神境智证通波罗蜜多？”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神境智证通，起无量种大神变事，所谓震动十方各如殑伽沙界大地等物，变一为多，变多为一，或显或隐迅速无碍，山崖墙壁直过如空，凌虚往来犹如飞鸟，地中出没如出没水，水上经行如经行地，身出烟焰如燎高原，体注众流如销雪岭，日月神德威势难当，以手扪摩光明隐蔽，乃至净居转身自在，如斯神变无量无边。舍利子，是菩萨摩诃萨虽具如是神境智用，而于其中不自高举，不著神境智证通性，不著神境智证通事，不著能得如是神境智证通者，于著不著俱无所著。何以故？舍利子，是菩萨摩诃萨达一切法自性空故、自性离故、自性本来不可得故。舍利子，是菩萨摩诃萨不作是念：‘我今引发神境智通，为自娱乐，为娱乐他。’唯除为得一切智智。舍利子，是为菩萨摩诃萨修行般若波罗蜜多时，所引发神境智证通波罗蜜多。”</w:t>
      </w:r>
    </w:p>
    <w:p w:rsidR="00C85E28" w:rsidRDefault="00C85E28" w:rsidP="00C85E28"/>
    <w:p w:rsidR="00C85E28" w:rsidRDefault="00C85E28" w:rsidP="00C85E28">
      <w:r>
        <w:rPr>
          <w:rFonts w:hint="eastAsia"/>
        </w:rPr>
        <w:t>尔时，舍利子复白佛言：“世尊，云何菩萨摩诃萨修行般若波罗蜜多时，所引发天耳智证通波罗蜜多？”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天耳智证通，最胜清净过人天耳，能如实闻十方各如殑伽沙界情非情类种种音声，所谓遍闻一切地狱声、傍生声、鬼界声、人声、天声、声闻声、独觉声、菩萨声、如来声、诃毁生死声、赞叹涅槃声、弃背有为声、趣向菩提声、厌恶有漏声、欣乐无漏声、称扬三宝声、摧伏异道声、论议决择声、讽诵经典声、劝断诸恶声、教修众善声、拔济苦难声、庆慰欢乐声，如是等声若大若小，皆能遍闻无障无碍。舍利子，是菩萨摩诃萨虽具如是天耳作用，而于其中不自高举，不著天耳智证通性，不著天耳智证通事，不著能得如是天耳智证通者，于著不著俱无所著。何以故？舍利子，是菩萨摩诃萨达一切法自性空故、自性离故、自性本来不可得故。舍利子，是菩萨摩诃萨不作是念：‘我今引发天耳智通，为自娱乐，为娱乐他。’唯除为得一切智智。舍利子，是为菩萨摩诃萨修行般若波罗蜜多时，所引发天耳智证通波罗蜜多。”</w:t>
      </w:r>
    </w:p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0B4613" w:rsidRDefault="000B4613" w:rsidP="00C85E28"/>
    <w:p w:rsidR="000B4613" w:rsidRDefault="000B4613" w:rsidP="00C85E28"/>
    <w:p w:rsidR="000B4613" w:rsidRDefault="000B4613" w:rsidP="00C85E28"/>
    <w:p w:rsidR="000B4613" w:rsidRDefault="000B4613" w:rsidP="00C85E28"/>
    <w:p w:rsidR="000B4613" w:rsidRDefault="000B4613" w:rsidP="00C85E28"/>
    <w:p w:rsidR="000B4613" w:rsidRDefault="000B4613" w:rsidP="00C85E28"/>
    <w:p w:rsidR="000B4613" w:rsidRDefault="000B4613" w:rsidP="00C85E28"/>
    <w:p w:rsidR="00C85E28" w:rsidRDefault="00C85E28" w:rsidP="00C85E28"/>
    <w:p w:rsidR="00C85E28" w:rsidRDefault="00C85E28" w:rsidP="00C85E28">
      <w:r>
        <w:rPr>
          <w:rFonts w:hint="eastAsia"/>
        </w:rPr>
        <w:t>尔时，舍利子复白佛言：“世尊，云何菩萨摩诃萨修行般若波罗蜜多时，所引发他心智证通波罗蜜多？”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他心智证通，能如实知十方各如殑伽沙界他有情类心、心所法，所谓遍知他有情类，若有贪心如实知有贪心，若离贪心如实知离贪心；若有瞋心如实知有瞋心，若离瞋心如实知离瞋心；若有痴心如实知有痴心，若离痴心如实知离痴心；若有爱心如实知有爱心，若离爱心如实知离爱心；若有取心如实知有取心，若离取心如实知离取心；若聚心如实知聚心，若散心如实知散心；若小心如实知小心，若大心如实知大心；若举心如实知举心，若下心如实知下心；若寂静心如实知寂静心，若不寂静心如实知不寂静心；若掉心如实知掉心，若不掉心如实知不掉心；若定心如实知定心，若不定心如实知不定心；若解脱心如实知解脱心，若不解脱心如实知不解脱心；若有漏心如实知有漏心，若无漏心如实知无漏心；若有舋心如实知有舋心，若无舋心如实知无舋心；若有上心如实知有上心，若无上心如实知无上心。舍利子，是菩萨摩诃萨虽具如是他心智用，而于其中不自高举，不著他心智证通性，不著他心智证通事，不著能得如是他心智证通者，于著不著俱无所著。何以故？舍利子，是菩萨摩诃萨达一切法自性空故、自性离故、自性本来不可得故。舍利子，是菩萨摩诃萨不作是念：‘我今引发他心智通，为自娱乐，为娱乐他。’唯除为得一切智智。舍利子，是为菩萨摩诃萨修行般若波罗蜜多时，所引发他心智证通波罗蜜多。”</w:t>
      </w:r>
    </w:p>
    <w:p w:rsidR="00C85E28" w:rsidRDefault="00C85E28" w:rsidP="00C85E28"/>
    <w:p w:rsidR="00C85E28" w:rsidRDefault="00C85E28" w:rsidP="00C85E28"/>
    <w:p w:rsidR="00C85E28" w:rsidRDefault="00C85E28" w:rsidP="00C85E28">
      <w:r>
        <w:rPr>
          <w:rFonts w:hint="eastAsia"/>
        </w:rPr>
        <w:t>尔时，舍利子复白佛言：“世尊，云何菩萨摩诃萨修行般若波罗蜜多时，所引发宿住随念智证通波罗蜜多？”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宿住随念智证通，能如实知十方各如殑伽沙界一切有情诸宿住事，所谓随念若自若他一心、十心、百心、千心、多百千心顷诸宿住事；或复随念一日、十日、百日、千日、多百千日诸宿住事；或复随念一月、十月、百月、千月、多百千月诸宿住事；或复随念一岁、十岁、百岁、千岁、多百千岁诸宿住事；或复随念一劫、十劫、百劫、千劫、多百千劫，乃至无量无数百千俱胝那庾多劫，诸宿住事；或复随念前际所有诸宿住事，谓如是时、如是处、如是名、如是姓、如是类、如是食、如是久住、如是寿限、如是长寿、如是受乐、如是受苦，从彼处没来生此间，从此间没往生彼处，如是状貌、如是言说，若略、若广，若自、若他，诸宿住事皆能随念。舍利子，是菩萨摩诃萨虽具如是宿住智用，而于其中不自高举，不著宿住随念智证通性，不著宿住随念智证通事，不著能得宿住随念智证通者，于著不著俱无所著。何以故？舍利子，是菩萨摩诃萨达一切法自性空故、自性离故、自性本来不可得故。舍利子，是菩萨摩诃萨不作是念：‘我今引发宿住智通，为自娱乐，为娱乐他。’唯除为得一切智智。舍利子，是为菩萨摩诃萨修行般若波罗蜜多时，所引发宿住随念智证通波罗蜜多。”</w:t>
      </w:r>
    </w:p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/>
    <w:p w:rsidR="00C85E28" w:rsidRDefault="00C85E28" w:rsidP="00C85E28">
      <w:r>
        <w:rPr>
          <w:rFonts w:hint="eastAsia"/>
        </w:rPr>
        <w:t>尔时，舍利子复白佛言：“世尊，云何菩萨摩诃萨修行般若波罗蜜多时，所引发天眼智证通波罗蜜多？”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天眼智证通最胜清净过人天眼，能如实见十方各如殑伽沙界情非情类种种色像，所谓普见诸有情类死时生时，妙色粗色、若胜若劣、善趣恶趣，诸如是等种种色像，因此复知诸有情类随业力用受生差别：如是有情成就身妙行、成就语妙行、成就意妙行，赞美贤圣正见因缘，身坏命终当升善趣，或生天上、或生人中受诸妙乐；如是有情成就身恶行、成就语恶行、成就意恶行，诽毁贤圣邪见因缘，身坏命终当堕恶趣，或生地狱、或生傍生、或生鬼界、或生边地，下贱秽恶有情类中受诸剧苦。如是有情种种业类、受果差别皆如实知。舍利子，是菩萨摩诃萨虽具如是天眼作用，而于其中不自高举，不著天眼智证通性，不著天眼智证通事，不著能得如是天眼智证通者，于著不著俱无所著。何以故？舍利子，是菩萨摩诃萨达一切法自性空故、自性离故、自性本来不可得故。舍利子，是菩萨摩诃萨不作是念：‘我今引发天眼智通，为自娱乐，为娱乐他。’唯除为得一切智智。舍利子，是为菩萨摩诃萨修行般若波罗蜜多时，所引发天眼智证通波罗蜜多。”</w:t>
      </w:r>
    </w:p>
    <w:p w:rsidR="00C85E28" w:rsidRDefault="00C85E28" w:rsidP="00C85E28"/>
    <w:p w:rsidR="00C85E28" w:rsidRDefault="00C85E28" w:rsidP="00C85E28">
      <w:r>
        <w:rPr>
          <w:rFonts w:hint="eastAsia"/>
        </w:rPr>
        <w:t>尔时，舍利子复白佛言：“世尊，云何菩萨摩诃萨修行般若波罗蜜多时，所引发漏尽智证通波罗蜜多？”</w:t>
      </w:r>
    </w:p>
    <w:p w:rsidR="000B4613" w:rsidRDefault="000B4613" w:rsidP="00C85E28"/>
    <w:p w:rsidR="00C85E28" w:rsidRDefault="00C85E28" w:rsidP="00C85E28">
      <w:r>
        <w:rPr>
          <w:rFonts w:hint="eastAsia"/>
        </w:rPr>
        <w:t>佛告具寿舍利子言：“舍利子，有菩萨摩诃萨漏尽智证通，能如实知十方各如殑伽沙界一切有情，若自若他漏尽不尽。此通依止金刚喻定，断诸障习方得圆满。得不退转菩萨地时，于一切漏亦名为尽，毕竟不起现在前故。菩萨虽得此漏尽通，不堕声闻及独觉地，唯趣无上正等菩提，不复希求余义利故。舍利子，是菩萨摩诃萨虽具如是漏尽智用，而于其中不自高举，不著漏尽智证通性，不著漏尽智证通事，不著能得如是漏尽智证通者，于著不著俱无所著。何以故？舍利子，是菩萨摩诃萨达一切法自性空故、自性离故、自性本来不可得故。舍利子，是菩萨摩诃萨不作是念：‘我今引发漏尽智证通，为自娱乐，为娱乐他。’唯除为得一切智智。舍利子，是为菩萨摩诃萨修行般若波罗蜜多时，所引发漏尽智证通波罗蜜多。</w:t>
      </w:r>
      <w:r w:rsidR="000B4613">
        <w:rPr>
          <w:rFonts w:hint="eastAsia"/>
        </w:rPr>
        <w:t>”</w:t>
      </w:r>
    </w:p>
    <w:p w:rsidR="00C85E28" w:rsidRDefault="00C85E28" w:rsidP="00C85E28"/>
    <w:p w:rsidR="00C85E28" w:rsidRPr="00DC0BC4" w:rsidRDefault="00C85E28" w:rsidP="00C85E28">
      <w:pPr>
        <w:rPr>
          <w:b/>
        </w:rPr>
      </w:pPr>
      <w:r w:rsidRPr="00DC0BC4">
        <w:rPr>
          <w:rFonts w:hint="eastAsia"/>
          <w:b/>
        </w:rPr>
        <w:t>如是，舍利子，诸菩萨摩诃萨修行般若波罗蜜多时，能圆满清净六神通波罗蜜多，由此六神通波罗蜜多圆满清净故，便得圆满一切智智，谓一切智、一切相智。</w:t>
      </w:r>
    </w:p>
    <w:sectPr w:rsidR="00C85E28" w:rsidRPr="00DC0BC4" w:rsidSect="00FD18D1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BFB" w:rsidRDefault="00BC3BFB" w:rsidP="00A439C3">
      <w:r>
        <w:separator/>
      </w:r>
    </w:p>
  </w:endnote>
  <w:endnote w:type="continuationSeparator" w:id="0">
    <w:p w:rsidR="00BC3BFB" w:rsidRDefault="00BC3BFB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10907"/>
      <w:docPartObj>
        <w:docPartGallery w:val="Page Numbers (Bottom of Page)"/>
        <w:docPartUnique/>
      </w:docPartObj>
    </w:sdtPr>
    <w:sdtContent>
      <w:p w:rsidR="00842C70" w:rsidRDefault="0059243B">
        <w:pPr>
          <w:pStyle w:val="a4"/>
          <w:jc w:val="right"/>
        </w:pPr>
        <w:fldSimple w:instr=" PAGE   \* MERGEFORMAT ">
          <w:r w:rsidR="00DC0BC4" w:rsidRPr="00DC0BC4">
            <w:rPr>
              <w:noProof/>
              <w:lang w:val="zh-CN"/>
            </w:rPr>
            <w:t>3</w:t>
          </w:r>
        </w:fldSimple>
      </w:p>
    </w:sdtContent>
  </w:sdt>
  <w:p w:rsidR="00842C70" w:rsidRDefault="00842C7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BFB" w:rsidRDefault="00BC3BFB" w:rsidP="00A439C3">
      <w:r>
        <w:separator/>
      </w:r>
    </w:p>
  </w:footnote>
  <w:footnote w:type="continuationSeparator" w:id="0">
    <w:p w:rsidR="00BC3BFB" w:rsidRDefault="00BC3BFB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4613" w:rsidRPr="000B4613" w:rsidRDefault="000B4613" w:rsidP="000B4613">
    <w:pPr>
      <w:jc w:val="center"/>
      <w:rPr>
        <w:rFonts w:ascii="黑体" w:eastAsia="黑体" w:hAnsi="黑体"/>
        <w:sz w:val="32"/>
        <w:szCs w:val="32"/>
      </w:rPr>
    </w:pPr>
    <w:r w:rsidRPr="000B4613">
      <w:rPr>
        <w:rFonts w:ascii="黑体" w:eastAsia="黑体" w:hAnsi="黑体" w:hint="eastAsia"/>
        <w:sz w:val="32"/>
        <w:szCs w:val="32"/>
      </w:rPr>
      <w:t>六通</w:t>
    </w:r>
  </w:p>
  <w:p w:rsidR="000B4613" w:rsidRPr="000B4613" w:rsidRDefault="000B4613" w:rsidP="000B4613">
    <w:pPr>
      <w:jc w:val="center"/>
      <w:rPr>
        <w:rFonts w:ascii="黑体" w:eastAsia="黑体" w:hAnsi="黑体"/>
        <w:sz w:val="18"/>
        <w:szCs w:val="18"/>
      </w:rPr>
    </w:pPr>
    <w:r w:rsidRPr="000B4613">
      <w:rPr>
        <w:rFonts w:ascii="黑体" w:eastAsia="黑体" w:hAnsi="黑体" w:hint="eastAsia"/>
        <w:sz w:val="18"/>
        <w:szCs w:val="18"/>
      </w:rPr>
      <w:t>乾隆大藏经第1部《大般若波罗蜜多经》（第009卷）</w:t>
    </w:r>
  </w:p>
  <w:p w:rsidR="000B4613" w:rsidRPr="00DC0BC4" w:rsidRDefault="00DC0BC4">
    <w:pPr>
      <w:pStyle w:val="a3"/>
      <w:rPr>
        <w:rFonts w:ascii="黑体" w:eastAsia="黑体" w:hAnsi="黑体"/>
      </w:rPr>
    </w:pPr>
    <w:r w:rsidRPr="00DC0BC4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0B4613"/>
    <w:rsid w:val="0059243B"/>
    <w:rsid w:val="00653D25"/>
    <w:rsid w:val="00677C3A"/>
    <w:rsid w:val="00842C70"/>
    <w:rsid w:val="009015A0"/>
    <w:rsid w:val="00A439C3"/>
    <w:rsid w:val="00BC3BFB"/>
    <w:rsid w:val="00C73ED9"/>
    <w:rsid w:val="00C85E28"/>
    <w:rsid w:val="00DC0BC4"/>
    <w:rsid w:val="00DF06BA"/>
    <w:rsid w:val="00E56FCD"/>
    <w:rsid w:val="00E8732A"/>
    <w:rsid w:val="00FD1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46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46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456</Words>
  <Characters>2604</Characters>
  <Application>Microsoft Office Word</Application>
  <DocSecurity>0</DocSecurity>
  <Lines>21</Lines>
  <Paragraphs>6</Paragraphs>
  <ScaleCrop>false</ScaleCrop>
  <Company>2012</Company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</cp:revision>
  <dcterms:created xsi:type="dcterms:W3CDTF">2023-05-08T08:36:00Z</dcterms:created>
  <dcterms:modified xsi:type="dcterms:W3CDTF">2023-08-25T07:02:00Z</dcterms:modified>
</cp:coreProperties>
</file>